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640745A" w14:textId="403BDD4C" w:rsidR="004C3558" w:rsidRPr="003E7E99" w:rsidRDefault="004C3558" w:rsidP="004C3558">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2781C243" wp14:editId="380645AE">
                <wp:simplePos x="0" y="0"/>
                <wp:positionH relativeFrom="page">
                  <wp:posOffset>0</wp:posOffset>
                </wp:positionH>
                <wp:positionV relativeFrom="page">
                  <wp:posOffset>0</wp:posOffset>
                </wp:positionV>
                <wp:extent cx="635" cy="635"/>
                <wp:effectExtent l="9525" t="9525" r="8890" b="8890"/>
                <wp:wrapNone/>
                <wp:docPr id="4"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16706"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8UzLAUAAEs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6bis</w:t>
      </w:r>
      <w:r w:rsidRPr="003E7E99">
        <w:rPr>
          <w:b/>
          <w:lang w:eastAsia="zh-CN"/>
        </w:rPr>
        <w:tab/>
      </w:r>
      <w:r w:rsidRPr="004525B4">
        <w:rPr>
          <w:b/>
          <w:lang w:eastAsia="zh-CN"/>
        </w:rPr>
        <w:t>R1-</w:t>
      </w:r>
      <w:r w:rsidR="00A57521" w:rsidRPr="004525B4">
        <w:rPr>
          <w:b/>
          <w:lang w:eastAsia="zh-CN"/>
        </w:rPr>
        <w:t>190</w:t>
      </w:r>
      <w:r w:rsidR="005947B0">
        <w:rPr>
          <w:b/>
          <w:lang w:eastAsia="zh-CN"/>
        </w:rPr>
        <w:t>5585</w:t>
      </w:r>
    </w:p>
    <w:p w14:paraId="31BC7FDB" w14:textId="77777777" w:rsidR="004C3558" w:rsidRPr="003E7E99" w:rsidRDefault="004C3558" w:rsidP="004C3558">
      <w:pPr>
        <w:jc w:val="left"/>
        <w:rPr>
          <w:b/>
          <w:lang w:eastAsia="zh-CN"/>
        </w:rPr>
      </w:pPr>
      <w:r>
        <w:rPr>
          <w:b/>
          <w:lang w:eastAsia="zh-CN"/>
        </w:rPr>
        <w:t>Xi’an, China, April 8</w:t>
      </w:r>
      <w:r w:rsidRPr="008030FE">
        <w:rPr>
          <w:b/>
          <w:lang w:eastAsia="zh-CN"/>
        </w:rPr>
        <w:t xml:space="preserve"> – </w:t>
      </w:r>
      <w:r>
        <w:rPr>
          <w:b/>
          <w:lang w:eastAsia="zh-CN"/>
        </w:rPr>
        <w:t>12, 2019</w:t>
      </w:r>
    </w:p>
    <w:p w14:paraId="3A123E7F" w14:textId="77777777" w:rsidR="00310CFF" w:rsidRPr="000A0279" w:rsidRDefault="00310CFF" w:rsidP="00310CFF">
      <w:pPr>
        <w:pBdr>
          <w:top w:val="single" w:sz="4" w:space="1" w:color="auto"/>
        </w:pBdr>
        <w:spacing w:after="0"/>
        <w:jc w:val="left"/>
        <w:rPr>
          <w:b/>
          <w:kern w:val="2"/>
          <w:lang w:eastAsia="zh-CN"/>
        </w:rPr>
      </w:pPr>
    </w:p>
    <w:p w14:paraId="68F45970"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126DEF58"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6429BE">
        <w:rPr>
          <w:b/>
          <w:lang w:eastAsia="zh-CN"/>
        </w:rPr>
        <w:t>Updated f</w:t>
      </w:r>
      <w:r w:rsidR="00FD41BC">
        <w:rPr>
          <w:b/>
          <w:lang w:eastAsia="zh-CN"/>
        </w:rPr>
        <w:t xml:space="preserve">eature lead summary </w:t>
      </w:r>
      <w:bookmarkStart w:id="1"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1"/>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6A68B481" w:rsidR="00387665" w:rsidRDefault="002C398E" w:rsidP="00BE1680">
      <w:pPr>
        <w:pStyle w:val="Heading1"/>
      </w:pPr>
      <w:bookmarkStart w:id="2" w:name="_Ref124589705"/>
      <w:bookmarkStart w:id="3" w:name="_Ref129681862"/>
      <w:r>
        <w:t>Introduction</w:t>
      </w:r>
    </w:p>
    <w:p w14:paraId="2FB55B2E" w14:textId="1F280D3C"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F96D90">
        <w:rPr>
          <w:rFonts w:eastAsia="MS Mincho"/>
          <w:lang w:eastAsia="ja-JP"/>
        </w:rPr>
        <w:fldChar w:fldCharType="begin"/>
      </w:r>
      <w:r w:rsidR="00F96D90">
        <w:rPr>
          <w:rFonts w:eastAsia="MS Mincho"/>
          <w:lang w:eastAsia="ja-JP"/>
        </w:rPr>
        <w:instrText xml:space="preserve"> REF _Ref457225889 \r \h </w:instrText>
      </w:r>
      <w:r w:rsidR="00F96D90">
        <w:rPr>
          <w:rFonts w:eastAsia="MS Mincho"/>
          <w:lang w:eastAsia="ja-JP"/>
        </w:rPr>
      </w:r>
      <w:r w:rsidR="00F96D90">
        <w:rPr>
          <w:rFonts w:eastAsia="MS Mincho"/>
          <w:lang w:eastAsia="ja-JP"/>
        </w:rPr>
        <w:fldChar w:fldCharType="separate"/>
      </w:r>
      <w:r w:rsidR="000A5BA2">
        <w:rPr>
          <w:rFonts w:eastAsia="MS Mincho"/>
          <w:lang w:eastAsia="ja-JP"/>
        </w:rPr>
        <w:t>[1]</w:t>
      </w:r>
      <w:r w:rsidR="00F96D9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4" w:name="_Hlk515906322"/>
            <w:r w:rsidRPr="00460844">
              <w:rPr>
                <w:b/>
                <w:bCs/>
              </w:rPr>
              <w:t xml:space="preserve"> and/or UE power consumption</w:t>
            </w:r>
            <w:bookmarkEnd w:id="4"/>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4D3BBE69" w14:textId="04CE86DB" w:rsidR="00387665" w:rsidRPr="00B84B2D" w:rsidRDefault="002F1F4A" w:rsidP="00D23EEB">
            <w:pPr>
              <w:numPr>
                <w:ilvl w:val="1"/>
                <w:numId w:val="10"/>
              </w:numPr>
              <w:overflowPunct w:val="0"/>
              <w:snapToGrid/>
              <w:spacing w:after="0"/>
              <w:jc w:val="left"/>
              <w:textAlignment w:val="baseline"/>
              <w:rPr>
                <w:bCs/>
              </w:rPr>
            </w:pPr>
            <w:r w:rsidRPr="00460844">
              <w:rPr>
                <w:bCs/>
              </w:rPr>
              <w:t>Note: This is limited to orthogonal (multi) access schemes</w:t>
            </w:r>
          </w:p>
        </w:tc>
      </w:tr>
    </w:tbl>
    <w:p w14:paraId="793A3193" w14:textId="3FB62EC5" w:rsidR="00460844" w:rsidRDefault="00851131" w:rsidP="009D105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preconfigured resources in RAN1#</w:t>
      </w:r>
      <w:r>
        <w:rPr>
          <w:kern w:val="2"/>
          <w:lang w:val="en-GB" w:eastAsia="zh-CN"/>
        </w:rPr>
        <w:t>94</w:t>
      </w:r>
      <w:r w:rsidR="00461067">
        <w:rPr>
          <w:kern w:val="2"/>
          <w:lang w:val="en-GB" w:eastAsia="zh-CN"/>
        </w:rPr>
        <w:t>,</w:t>
      </w:r>
      <w:r>
        <w:rPr>
          <w:kern w:val="2"/>
          <w:lang w:val="en-GB" w:eastAsia="zh-CN"/>
        </w:rPr>
        <w:t xml:space="preserve"> RAN1</w:t>
      </w:r>
      <w:r w:rsidR="000E5353">
        <w:rPr>
          <w:kern w:val="2"/>
          <w:lang w:val="en-GB" w:eastAsia="zh-CN"/>
        </w:rPr>
        <w:t>#</w:t>
      </w:r>
      <w:r>
        <w:rPr>
          <w:kern w:val="2"/>
          <w:lang w:val="en-GB" w:eastAsia="zh-CN"/>
        </w:rPr>
        <w:t>94b</w:t>
      </w:r>
      <w:r w:rsidR="00F03CEB">
        <w:rPr>
          <w:kern w:val="2"/>
          <w:lang w:val="en-GB" w:eastAsia="zh-CN"/>
        </w:rPr>
        <w:t>,</w:t>
      </w:r>
      <w:r w:rsidR="000E5353">
        <w:rPr>
          <w:kern w:val="2"/>
          <w:lang w:val="en-GB" w:eastAsia="zh-CN"/>
        </w:rPr>
        <w:t xml:space="preserve"> </w:t>
      </w:r>
      <w:r w:rsidR="00461067">
        <w:rPr>
          <w:kern w:val="2"/>
          <w:lang w:val="en-GB" w:eastAsia="zh-CN"/>
        </w:rPr>
        <w:t>RAN1</w:t>
      </w:r>
      <w:r w:rsidR="000E5353">
        <w:rPr>
          <w:kern w:val="2"/>
          <w:lang w:val="en-GB" w:eastAsia="zh-CN"/>
        </w:rPr>
        <w:t>#</w:t>
      </w:r>
      <w:r w:rsidR="00461067">
        <w:rPr>
          <w:kern w:val="2"/>
          <w:lang w:val="en-GB" w:eastAsia="zh-CN"/>
        </w:rPr>
        <w:t>95</w:t>
      </w:r>
      <w:r w:rsidR="001E3ECC">
        <w:rPr>
          <w:kern w:val="2"/>
          <w:lang w:val="en-GB" w:eastAsia="zh-CN"/>
        </w:rPr>
        <w:t xml:space="preserve"> </w:t>
      </w:r>
      <w:r w:rsidR="004307E9">
        <w:rPr>
          <w:kern w:val="2"/>
          <w:lang w:val="en-GB" w:eastAsia="zh-CN"/>
        </w:rPr>
        <w:t xml:space="preserve">and RAN1#96 </w:t>
      </w:r>
      <w:r>
        <w:rPr>
          <w:kern w:val="2"/>
          <w:lang w:val="en-GB" w:eastAsia="zh-CN"/>
        </w:rPr>
        <w:t>follow.</w:t>
      </w:r>
    </w:p>
    <w:p w14:paraId="5F470FEA" w14:textId="2F17BE70"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43E80FAA" w14:textId="0945E9A4" w:rsidR="00851131" w:rsidRPr="00851131" w:rsidRDefault="00851131" w:rsidP="009D105F">
      <w:pPr>
        <w:spacing w:beforeLines="50" w:before="12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E951B53" w14:textId="77777777" w:rsidTr="00DD2341">
        <w:tc>
          <w:tcPr>
            <w:tcW w:w="9307" w:type="dxa"/>
          </w:tcPr>
          <w:p w14:paraId="39E7DFF7" w14:textId="77777777" w:rsidR="00851131" w:rsidRPr="00851131" w:rsidRDefault="00851131" w:rsidP="009D105F">
            <w:pPr>
              <w:spacing w:after="0"/>
              <w:rPr>
                <w:highlight w:val="green"/>
                <w:lang w:eastAsia="zh-CN"/>
              </w:rPr>
            </w:pPr>
            <w:r w:rsidRPr="00851131">
              <w:rPr>
                <w:b/>
                <w:highlight w:val="green"/>
                <w:lang w:eastAsia="zh-CN"/>
              </w:rPr>
              <w:t>Agreement</w:t>
            </w:r>
          </w:p>
          <w:p w14:paraId="0F87D80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697761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23E281F9"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3A0F75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Serving cell NRSRP changes (serving cell refers the cell that the UE is camping on)</w:t>
            </w:r>
          </w:p>
          <w:p w14:paraId="113D7BD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FFS Other attributes: </w:t>
            </w:r>
          </w:p>
          <w:p w14:paraId="7EC448D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4B2B04E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4C67A639"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3F60BB2A"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7CF907A8"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78A7AA3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533A1FA7" w14:textId="77777777" w:rsidR="00851131" w:rsidRPr="00851131" w:rsidRDefault="00851131" w:rsidP="009D105F">
            <w:pPr>
              <w:spacing w:after="0"/>
              <w:rPr>
                <w:lang w:eastAsia="x-none"/>
              </w:rPr>
            </w:pPr>
          </w:p>
          <w:p w14:paraId="77DD2680" w14:textId="77777777" w:rsidR="00851131" w:rsidRPr="00851131" w:rsidRDefault="00851131" w:rsidP="009D105F">
            <w:pPr>
              <w:spacing w:after="0"/>
              <w:rPr>
                <w:b/>
                <w:highlight w:val="green"/>
                <w:lang w:eastAsia="zh-CN"/>
              </w:rPr>
            </w:pPr>
            <w:r w:rsidRPr="00851131">
              <w:rPr>
                <w:b/>
                <w:highlight w:val="green"/>
                <w:lang w:eastAsia="zh-CN"/>
              </w:rPr>
              <w:t>Agreement</w:t>
            </w:r>
          </w:p>
          <w:p w14:paraId="7A1AFEB9" w14:textId="77777777" w:rsidR="00851131" w:rsidRPr="00851131" w:rsidRDefault="00851131" w:rsidP="009D105F">
            <w:pPr>
              <w:spacing w:after="0"/>
              <w:rPr>
                <w:lang w:eastAsia="x-none"/>
              </w:rPr>
            </w:pPr>
            <w:r w:rsidRPr="00851131">
              <w:rPr>
                <w:lang w:eastAsia="zh-CN"/>
              </w:rPr>
              <w:t>For transmission in preconfigured UL resources</w:t>
            </w:r>
            <w:r w:rsidRPr="00851131">
              <w:t>,</w:t>
            </w:r>
            <w:r w:rsidRPr="00851131">
              <w:rPr>
                <w:lang w:eastAsia="zh-CN"/>
              </w:rPr>
              <w:t xml:space="preserve"> </w:t>
            </w:r>
            <w:r w:rsidRPr="00851131">
              <w:t>a</w:t>
            </w:r>
            <w:r w:rsidRPr="00851131">
              <w:rPr>
                <w:lang w:eastAsia="x-none"/>
              </w:rPr>
              <w:t>n RRC idle UE may use the latest TA that passed the validation criteria</w:t>
            </w:r>
          </w:p>
          <w:p w14:paraId="78AAF3B8" w14:textId="77777777" w:rsidR="00851131" w:rsidRPr="00851131" w:rsidRDefault="00851131" w:rsidP="009D105F">
            <w:pPr>
              <w:spacing w:after="0"/>
              <w:rPr>
                <w:lang w:eastAsia="x-none"/>
              </w:rPr>
            </w:pPr>
          </w:p>
          <w:p w14:paraId="5154C511" w14:textId="77777777" w:rsidR="00851131" w:rsidRPr="00851131" w:rsidRDefault="00851131" w:rsidP="009D105F">
            <w:pPr>
              <w:spacing w:after="0"/>
              <w:rPr>
                <w:b/>
                <w:highlight w:val="green"/>
              </w:rPr>
            </w:pPr>
            <w:r w:rsidRPr="00851131">
              <w:rPr>
                <w:b/>
                <w:highlight w:val="green"/>
              </w:rPr>
              <w:t>Agreement</w:t>
            </w:r>
          </w:p>
          <w:p w14:paraId="3C18F451" w14:textId="77777777" w:rsidR="00851131" w:rsidRPr="00851131" w:rsidRDefault="00851131" w:rsidP="009D105F">
            <w:pPr>
              <w:spacing w:after="0"/>
              <w:rPr>
                <w:lang w:eastAsia="x-none"/>
              </w:rPr>
            </w:pPr>
            <w:r w:rsidRPr="00851131">
              <w:t>Pre-configured UL resources for transmission of data are indicated by RRC signaling. At least UE-specific RRC signaling is supported.</w:t>
            </w:r>
          </w:p>
          <w:p w14:paraId="2461AAC8" w14:textId="77777777" w:rsidR="00851131" w:rsidRPr="00851131" w:rsidRDefault="00851131" w:rsidP="009D105F">
            <w:pPr>
              <w:spacing w:after="0"/>
              <w:rPr>
                <w:lang w:eastAsia="x-none"/>
              </w:rPr>
            </w:pPr>
          </w:p>
          <w:p w14:paraId="51E18EF3" w14:textId="77777777" w:rsidR="00851131" w:rsidRPr="00851131" w:rsidRDefault="00851131" w:rsidP="009D105F">
            <w:pPr>
              <w:spacing w:after="0"/>
              <w:rPr>
                <w:b/>
                <w:highlight w:val="green"/>
                <w:lang w:eastAsia="zh-CN"/>
              </w:rPr>
            </w:pPr>
            <w:r w:rsidRPr="00851131">
              <w:rPr>
                <w:b/>
                <w:highlight w:val="green"/>
                <w:lang w:eastAsia="zh-CN"/>
              </w:rPr>
              <w:t>Agreement</w:t>
            </w:r>
          </w:p>
          <w:p w14:paraId="5535E761" w14:textId="77777777" w:rsidR="00851131" w:rsidRPr="00851131" w:rsidRDefault="00851131" w:rsidP="009D105F">
            <w:pPr>
              <w:spacing w:after="0"/>
              <w:rPr>
                <w:lang w:eastAsia="x-none"/>
              </w:rPr>
            </w:pPr>
            <w:r w:rsidRPr="00851131">
              <w:rPr>
                <w:lang w:eastAsia="x-none"/>
              </w:rPr>
              <w:t xml:space="preserve">The resource configuration includes at least the following </w:t>
            </w:r>
          </w:p>
          <w:p w14:paraId="0FFA4B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10362B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91F62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14025B81" w14:textId="77777777" w:rsidR="00851131" w:rsidRPr="00851131" w:rsidRDefault="00851131" w:rsidP="009D105F">
            <w:pPr>
              <w:spacing w:after="0"/>
              <w:rPr>
                <w:lang w:eastAsia="x-none"/>
              </w:rPr>
            </w:pPr>
          </w:p>
          <w:p w14:paraId="397D2D38" w14:textId="77777777" w:rsidR="00851131" w:rsidRPr="00851131" w:rsidRDefault="00851131" w:rsidP="009D105F">
            <w:pPr>
              <w:spacing w:after="0"/>
              <w:rPr>
                <w:b/>
                <w:highlight w:val="green"/>
              </w:rPr>
            </w:pPr>
            <w:r w:rsidRPr="00851131">
              <w:rPr>
                <w:b/>
                <w:highlight w:val="green"/>
              </w:rPr>
              <w:t xml:space="preserve">Agreement </w:t>
            </w:r>
          </w:p>
          <w:p w14:paraId="123C9084" w14:textId="77777777" w:rsidR="00851131" w:rsidRPr="00851131" w:rsidRDefault="00851131" w:rsidP="009D105F">
            <w:pPr>
              <w:spacing w:after="0"/>
            </w:pPr>
            <w:r w:rsidRPr="00851131">
              <w:t>For UL transmission in preconfigured resource, fallback mechanism to RACH/EDT procedures is supported.</w:t>
            </w:r>
          </w:p>
          <w:p w14:paraId="31AE0579" w14:textId="77777777" w:rsidR="00851131" w:rsidRPr="00851131" w:rsidRDefault="00851131" w:rsidP="009D105F">
            <w:pPr>
              <w:spacing w:after="0"/>
              <w:rPr>
                <w:lang w:eastAsia="x-none"/>
              </w:rPr>
            </w:pPr>
          </w:p>
          <w:p w14:paraId="7C14C53A" w14:textId="77777777" w:rsidR="00851131" w:rsidRPr="00851131" w:rsidRDefault="00851131" w:rsidP="009D105F">
            <w:pPr>
              <w:spacing w:after="0"/>
              <w:rPr>
                <w:b/>
                <w:highlight w:val="green"/>
                <w:lang w:eastAsia="x-none"/>
              </w:rPr>
            </w:pPr>
            <w:r w:rsidRPr="00851131">
              <w:rPr>
                <w:b/>
                <w:highlight w:val="green"/>
                <w:lang w:eastAsia="x-none"/>
              </w:rPr>
              <w:t>Agreement</w:t>
            </w:r>
          </w:p>
          <w:p w14:paraId="43DF2CD8" w14:textId="77777777" w:rsidR="00851131" w:rsidRPr="00851131" w:rsidRDefault="00851131" w:rsidP="009D105F">
            <w:pPr>
              <w:spacing w:after="0"/>
            </w:pPr>
            <w:r w:rsidRPr="00851131">
              <w:t xml:space="preserve">Dedicated preconfigured UL resource is defined as an NPUSCH resource used by a single UE </w:t>
            </w:r>
          </w:p>
          <w:p w14:paraId="63C82E2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119FD6FB"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3C0706DE"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49F488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1DADCFF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300EF7E4"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948A72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0341DF16"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11806E4" w14:textId="77777777" w:rsidR="00851131" w:rsidRPr="00851131" w:rsidRDefault="00851131" w:rsidP="009D105F">
            <w:pPr>
              <w:spacing w:after="0"/>
              <w:rPr>
                <w:lang w:eastAsia="x-none"/>
              </w:rPr>
            </w:pPr>
          </w:p>
          <w:p w14:paraId="61CD1FA3"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154393A6" w14:textId="77777777" w:rsidR="00851131" w:rsidRPr="00851131" w:rsidRDefault="00851131" w:rsidP="009D105F">
            <w:pPr>
              <w:spacing w:after="0"/>
            </w:pPr>
            <w:r w:rsidRPr="00851131">
              <w:t>In IDLE mode, HARQ is supported for transmission in dedicated PUR</w:t>
            </w:r>
          </w:p>
          <w:p w14:paraId="5C83FC3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4E6F39DF"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1C0BF7D5"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122F555D" w14:textId="77777777" w:rsidR="00851131" w:rsidRPr="00851131" w:rsidRDefault="00851131" w:rsidP="009D105F">
            <w:pPr>
              <w:spacing w:after="0"/>
              <w:rPr>
                <w:lang w:eastAsia="x-none"/>
              </w:rPr>
            </w:pPr>
          </w:p>
          <w:p w14:paraId="3CEA7FFE" w14:textId="77777777" w:rsidR="00851131" w:rsidRPr="00851131" w:rsidRDefault="00851131" w:rsidP="009D105F">
            <w:pPr>
              <w:spacing w:after="0"/>
              <w:rPr>
                <w:b/>
                <w:highlight w:val="green"/>
                <w:lang w:eastAsia="zh-CN"/>
              </w:rPr>
            </w:pPr>
            <w:r w:rsidRPr="00851131">
              <w:rPr>
                <w:b/>
                <w:highlight w:val="green"/>
                <w:lang w:eastAsia="zh-CN"/>
              </w:rPr>
              <w:t>Agreement</w:t>
            </w:r>
          </w:p>
          <w:p w14:paraId="0B3CF763" w14:textId="77777777" w:rsidR="00851131" w:rsidRPr="00851131" w:rsidRDefault="00851131" w:rsidP="009D105F">
            <w:pPr>
              <w:spacing w:after="0"/>
              <w:rPr>
                <w:lang w:eastAsia="zh-CN"/>
              </w:rPr>
            </w:pPr>
            <w:r w:rsidRPr="00851131">
              <w:rPr>
                <w:lang w:eastAsia="zh-CN"/>
              </w:rPr>
              <w:t>In idle mode, dedicated PUR is supported.</w:t>
            </w:r>
          </w:p>
          <w:p w14:paraId="3CEB48B6"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D3B7F73" w14:textId="64A544A5"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1EFF928A" w14:textId="675CD26F" w:rsidR="00461067" w:rsidRPr="008D42C8" w:rsidRDefault="00461067" w:rsidP="00851131">
      <w:pPr>
        <w:spacing w:beforeLines="50" w:before="120"/>
        <w:rPr>
          <w:b/>
          <w:kern w:val="2"/>
          <w:lang w:eastAsia="zh-CN"/>
        </w:rPr>
      </w:pPr>
      <w:r w:rsidRPr="008D42C8">
        <w:rPr>
          <w:rFonts w:hint="eastAsia"/>
          <w:b/>
          <w:kern w:val="2"/>
          <w:lang w:eastAsia="zh-CN"/>
        </w:rPr>
        <w:lastRenderedPageBreak/>
        <w:t>RAN1#95</w:t>
      </w:r>
    </w:p>
    <w:tbl>
      <w:tblPr>
        <w:tblStyle w:val="TableGrid"/>
        <w:tblW w:w="0" w:type="auto"/>
        <w:tblLook w:val="04A0" w:firstRow="1" w:lastRow="0" w:firstColumn="1" w:lastColumn="0" w:noHBand="0" w:noVBand="1"/>
      </w:tblPr>
      <w:tblGrid>
        <w:gridCol w:w="9307"/>
      </w:tblGrid>
      <w:tr w:rsidR="00461067" w:rsidRPr="00250828" w14:paraId="2EB16AD9" w14:textId="77777777" w:rsidTr="00250CD0">
        <w:tc>
          <w:tcPr>
            <w:tcW w:w="9307" w:type="dxa"/>
          </w:tcPr>
          <w:p w14:paraId="44174A69" w14:textId="77777777" w:rsidR="00461067" w:rsidRPr="00250828" w:rsidRDefault="00461067" w:rsidP="00250CD0">
            <w:pPr>
              <w:autoSpaceDE/>
              <w:autoSpaceDN/>
              <w:adjustRightInd/>
              <w:snapToGrid/>
              <w:spacing w:after="0"/>
              <w:ind w:left="1134" w:hanging="1134"/>
              <w:rPr>
                <w:rFonts w:eastAsia="MS Mincho"/>
                <w:b/>
                <w:highlight w:val="green"/>
                <w:lang w:val="en-GB" w:eastAsia="sv-SE"/>
              </w:rPr>
            </w:pPr>
            <w:r w:rsidRPr="00250828">
              <w:rPr>
                <w:rFonts w:eastAsia="MS Mincho"/>
                <w:b/>
                <w:highlight w:val="green"/>
                <w:lang w:val="en-GB" w:eastAsia="sv-SE"/>
              </w:rPr>
              <w:t xml:space="preserve">Agreement </w:t>
            </w:r>
          </w:p>
          <w:p w14:paraId="4C8E81B9" w14:textId="77777777" w:rsidR="00461067" w:rsidRPr="00250828" w:rsidRDefault="00461067" w:rsidP="00250CD0">
            <w:pPr>
              <w:autoSpaceDE/>
              <w:autoSpaceDN/>
              <w:adjustRightInd/>
              <w:snapToGrid/>
              <w:spacing w:after="0"/>
              <w:rPr>
                <w:rFonts w:eastAsia="MS Mincho"/>
                <w:lang w:val="en-GB" w:eastAsia="sv-SE"/>
              </w:rPr>
            </w:pPr>
            <w:r w:rsidRPr="00250828">
              <w:rPr>
                <w:rFonts w:eastAsia="MS Mincho"/>
                <w:lang w:val="en-GB" w:eastAsia="sv-SE"/>
              </w:rPr>
              <w:t>In idle mode, at least the following TA validation attributes are supported:</w:t>
            </w:r>
          </w:p>
          <w:p w14:paraId="12137F69"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changes (serving cell refers the cell that the UE is camping on)</w:t>
            </w:r>
          </w:p>
          <w:p w14:paraId="110B9386"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 xml:space="preserve">Time Alignment Timer for idle mode </w:t>
            </w:r>
          </w:p>
          <w:p w14:paraId="04272DE3"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NRSRP changes (serving cell refers the cell that the UE is camping on)</w:t>
            </w:r>
          </w:p>
          <w:p w14:paraId="6E180566" w14:textId="77777777" w:rsidR="00461067" w:rsidRPr="00250828" w:rsidRDefault="00461067" w:rsidP="00F01520">
            <w:pPr>
              <w:numPr>
                <w:ilvl w:val="1"/>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Based on NRSRP measurement definition in existing Rel-15 TS36.214</w:t>
            </w:r>
          </w:p>
          <w:p w14:paraId="2A941324" w14:textId="77777777" w:rsidR="00461067" w:rsidRPr="00250828" w:rsidRDefault="00461067" w:rsidP="00250CD0">
            <w:pPr>
              <w:autoSpaceDE/>
              <w:autoSpaceDN/>
              <w:adjustRightInd/>
              <w:snapToGrid/>
              <w:spacing w:after="0"/>
              <w:jc w:val="left"/>
              <w:rPr>
                <w:rFonts w:eastAsia="Batang"/>
                <w:highlight w:val="green"/>
                <w:lang w:val="en-GB" w:eastAsia="x-none"/>
              </w:rPr>
            </w:pPr>
            <w:r w:rsidRPr="00250828">
              <w:rPr>
                <w:rFonts w:eastAsia="Batang"/>
                <w:lang w:val="en-GB" w:eastAsia="x-none"/>
              </w:rPr>
              <w:t xml:space="preserve">Send LS to RAN2, RAN4 to consider in their work. All the agreements with ‘include in LS to RAN2, RAN4’ for NB-IoT and eMTC should be captured in this LS. </w:t>
            </w:r>
            <w:r w:rsidRPr="00250828">
              <w:rPr>
                <w:rFonts w:eastAsia="Batang"/>
                <w:highlight w:val="green"/>
                <w:lang w:val="en-GB" w:eastAsia="x-none"/>
              </w:rPr>
              <w:t>The LS is endorsed in R1-1813778</w:t>
            </w:r>
          </w:p>
          <w:p w14:paraId="0DAF13F0" w14:textId="77777777" w:rsidR="00461067" w:rsidRPr="00250828" w:rsidRDefault="00461067" w:rsidP="00250CD0">
            <w:pPr>
              <w:autoSpaceDE/>
              <w:autoSpaceDN/>
              <w:adjustRightInd/>
              <w:snapToGrid/>
              <w:spacing w:after="0"/>
              <w:jc w:val="left"/>
              <w:rPr>
                <w:rFonts w:eastAsia="Batang"/>
                <w:lang w:val="en-GB" w:eastAsia="x-none"/>
              </w:rPr>
            </w:pPr>
          </w:p>
          <w:p w14:paraId="109C9916" w14:textId="77777777" w:rsidR="00461067" w:rsidRPr="00250828" w:rsidRDefault="00461067" w:rsidP="00250CD0">
            <w:pPr>
              <w:autoSpaceDE/>
              <w:autoSpaceDN/>
              <w:adjustRightInd/>
              <w:snapToGrid/>
              <w:spacing w:after="0"/>
              <w:ind w:left="1134" w:hanging="1134"/>
              <w:rPr>
                <w:rFonts w:eastAsia="Times New Roman"/>
                <w:b/>
                <w:highlight w:val="green"/>
              </w:rPr>
            </w:pPr>
            <w:r w:rsidRPr="00250828">
              <w:rPr>
                <w:rFonts w:eastAsia="Times New Roman"/>
                <w:b/>
                <w:highlight w:val="green"/>
              </w:rPr>
              <w:t>Agreement</w:t>
            </w:r>
          </w:p>
          <w:p w14:paraId="62A98BA0" w14:textId="77777777" w:rsidR="00461067" w:rsidRPr="00250828" w:rsidRDefault="00461067" w:rsidP="00250CD0">
            <w:pPr>
              <w:autoSpaceDE/>
              <w:autoSpaceDN/>
              <w:adjustRightInd/>
              <w:snapToGrid/>
              <w:spacing w:after="0"/>
              <w:rPr>
                <w:rFonts w:eastAsia="Times New Roman"/>
              </w:rPr>
            </w:pPr>
            <w:r w:rsidRPr="00250828">
              <w:rPr>
                <w:rFonts w:eastAsia="Times New Roman"/>
              </w:rPr>
              <w:t>The UE can be configured to use at least these TA validation attributes:</w:t>
            </w:r>
          </w:p>
          <w:p w14:paraId="1D5E6087"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Time Alignment Timer for idle mode </w:t>
            </w:r>
          </w:p>
          <w:p w14:paraId="48A9E7FE"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Serving cell NRSRP changes </w:t>
            </w:r>
          </w:p>
          <w:p w14:paraId="3935EA05"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Note: the configuration shall support disabling of the TA validation attributes</w:t>
            </w:r>
          </w:p>
          <w:p w14:paraId="645F8720"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3FCFB124" w14:textId="77777777" w:rsidR="00461067" w:rsidRPr="00250828" w:rsidRDefault="00461067" w:rsidP="00250CD0">
            <w:pPr>
              <w:autoSpaceDE/>
              <w:autoSpaceDN/>
              <w:adjustRightInd/>
              <w:snapToGrid/>
              <w:spacing w:after="0"/>
              <w:jc w:val="left"/>
              <w:rPr>
                <w:rFonts w:eastAsia="Batang"/>
                <w:lang w:val="en-GB" w:eastAsia="x-none"/>
              </w:rPr>
            </w:pPr>
          </w:p>
          <w:p w14:paraId="1DCB75BE" w14:textId="77777777" w:rsidR="00461067" w:rsidRPr="00250828" w:rsidRDefault="00461067" w:rsidP="00250CD0">
            <w:pPr>
              <w:autoSpaceDE/>
              <w:autoSpaceDN/>
              <w:adjustRightInd/>
              <w:snapToGrid/>
              <w:spacing w:after="0"/>
              <w:jc w:val="left"/>
              <w:rPr>
                <w:rFonts w:eastAsia="Batang"/>
                <w:b/>
                <w:lang w:val="en-GB" w:eastAsia="x-none"/>
              </w:rPr>
            </w:pPr>
            <w:r w:rsidRPr="00250828">
              <w:rPr>
                <w:rFonts w:eastAsia="Batang"/>
                <w:b/>
                <w:lang w:val="en-GB" w:eastAsia="x-none"/>
              </w:rPr>
              <w:t>For further study:</w:t>
            </w:r>
          </w:p>
          <w:p w14:paraId="2170AE53"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eastAsia="x-none"/>
              </w:rPr>
              <w:t>TA validation attributes:</w:t>
            </w:r>
          </w:p>
          <w:p w14:paraId="7ADC77BF"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Subscription based UE differentiation (or Stationary indication in held in subscription)</w:t>
            </w:r>
          </w:p>
          <w:p w14:paraId="76EAD32B"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Cell specific indication where TA is valid within that cell</w:t>
            </w:r>
          </w:p>
          <w:p w14:paraId="29B4115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7C09B554" w14:textId="77777777" w:rsidR="00461067" w:rsidRPr="00250828" w:rsidRDefault="00461067" w:rsidP="00250CD0">
            <w:pPr>
              <w:autoSpaceDE/>
              <w:autoSpaceDN/>
              <w:adjustRightInd/>
              <w:snapToGrid/>
              <w:spacing w:after="0"/>
              <w:jc w:val="left"/>
              <w:rPr>
                <w:rFonts w:ascii="Times" w:eastAsia="Malgun Gothic" w:hAnsi="Times"/>
                <w:b/>
                <w:highlight w:val="green"/>
                <w:lang w:val="en-GB"/>
              </w:rPr>
            </w:pPr>
            <w:r w:rsidRPr="00250828">
              <w:rPr>
                <w:rFonts w:ascii="Times" w:eastAsia="Malgun Gothic" w:hAnsi="Times"/>
                <w:b/>
                <w:highlight w:val="green"/>
                <w:lang w:val="en-GB"/>
              </w:rPr>
              <w:t>Agreement</w:t>
            </w:r>
          </w:p>
          <w:p w14:paraId="1B7E5459"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5876A57C" w14:textId="77777777" w:rsidR="00461067" w:rsidRPr="00250828" w:rsidRDefault="00461067" w:rsidP="00250CD0">
            <w:pPr>
              <w:autoSpaceDE/>
              <w:autoSpaceDN/>
              <w:adjustRightInd/>
              <w:snapToGrid/>
              <w:spacing w:after="0"/>
              <w:jc w:val="left"/>
              <w:rPr>
                <w:rFonts w:ascii="Times" w:eastAsia="Malgun Gothic" w:hAnsi="Times"/>
                <w:lang w:val="en-GB"/>
              </w:rPr>
            </w:pPr>
            <w:r w:rsidRPr="00250828">
              <w:rPr>
                <w:rFonts w:ascii="Times" w:eastAsia="Malgun Gothic" w:hAnsi="Times"/>
                <w:lang w:val="en-GB"/>
              </w:rPr>
              <w:t xml:space="preserve">RAN1 assumes that a UE transitioning from EDT/connected to idle mode can use the valid TA that was used while in EDT/connected mode. </w:t>
            </w:r>
          </w:p>
          <w:p w14:paraId="5AB76701"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48F76CDA"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5717B8B7" w14:textId="77777777" w:rsidR="00461067" w:rsidRPr="00250828" w:rsidRDefault="00461067" w:rsidP="00250CD0">
            <w:p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For dedicated PUR in idle mode, the UE may skip UL transmissions.</w:t>
            </w:r>
          </w:p>
          <w:p w14:paraId="4416364C"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Resource release mechanism</w:t>
            </w:r>
          </w:p>
          <w:p w14:paraId="232DD814"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Whether or not to support mechanism to disable skipping by eNB</w:t>
            </w:r>
          </w:p>
          <w:p w14:paraId="30C7424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67462416"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08E343BA"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In idle mode, only one HARQ process is supported for dedicated PUR</w:t>
            </w:r>
          </w:p>
          <w:p w14:paraId="11A9E0FC"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3D28CFAE" w14:textId="77777777" w:rsidR="00461067" w:rsidRPr="00250828" w:rsidRDefault="00461067" w:rsidP="00250CD0">
            <w:pPr>
              <w:autoSpaceDE/>
              <w:autoSpaceDN/>
              <w:adjustRightInd/>
              <w:snapToGrid/>
              <w:spacing w:after="0"/>
              <w:jc w:val="left"/>
              <w:rPr>
                <w:rFonts w:ascii="Times" w:eastAsia="Batang" w:hAnsi="Times"/>
                <w:b/>
                <w:highlight w:val="green"/>
                <w:lang w:val="en-GB" w:eastAsia="zh-CN"/>
              </w:rPr>
            </w:pPr>
            <w:r w:rsidRPr="00250828">
              <w:rPr>
                <w:rFonts w:ascii="Times" w:eastAsia="Batang" w:hAnsi="Times"/>
                <w:b/>
                <w:highlight w:val="green"/>
                <w:lang w:val="en-GB" w:eastAsia="zh-CN"/>
              </w:rPr>
              <w:t>Agreement</w:t>
            </w:r>
          </w:p>
          <w:p w14:paraId="61B41F86"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For dedicated PUR in idle mode, UL grant for HARQ retransmission is transmitted in search space</w:t>
            </w:r>
          </w:p>
          <w:p w14:paraId="562A454C" w14:textId="77777777" w:rsidR="00461067" w:rsidRPr="00250828" w:rsidRDefault="00461067" w:rsidP="00F01520">
            <w:pPr>
              <w:numPr>
                <w:ilvl w:val="0"/>
                <w:numId w:val="27"/>
              </w:num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FFS: Details on the search space (for example USS, CSS)</w:t>
            </w:r>
          </w:p>
        </w:tc>
      </w:tr>
    </w:tbl>
    <w:p w14:paraId="00C105B8" w14:textId="5593F9D3" w:rsidR="00271520" w:rsidRDefault="00271520" w:rsidP="00851131">
      <w:pPr>
        <w:spacing w:beforeLines="50" w:before="120"/>
        <w:rPr>
          <w:kern w:val="2"/>
          <w:lang w:val="en-GB" w:eastAsia="zh-CN"/>
        </w:rPr>
      </w:pPr>
      <w:r>
        <w:rPr>
          <w:rFonts w:hint="eastAsia"/>
          <w:b/>
          <w:kern w:val="2"/>
          <w:lang w:eastAsia="zh-CN"/>
        </w:rPr>
        <w:t>RAN1#96</w:t>
      </w:r>
    </w:p>
    <w:tbl>
      <w:tblPr>
        <w:tblStyle w:val="TableGrid"/>
        <w:tblW w:w="0" w:type="auto"/>
        <w:tblLook w:val="04A0" w:firstRow="1" w:lastRow="0" w:firstColumn="1" w:lastColumn="0" w:noHBand="0" w:noVBand="1"/>
      </w:tblPr>
      <w:tblGrid>
        <w:gridCol w:w="9307"/>
      </w:tblGrid>
      <w:tr w:rsidR="00271520" w:rsidRPr="008B26C3" w14:paraId="751F7E56" w14:textId="77777777" w:rsidTr="001E3ECC">
        <w:tc>
          <w:tcPr>
            <w:tcW w:w="9307" w:type="dxa"/>
          </w:tcPr>
          <w:p w14:paraId="271DDE0D" w14:textId="77777777" w:rsidR="00271520" w:rsidRPr="004D1F4E" w:rsidRDefault="00271520" w:rsidP="001E3ECC">
            <w:pPr>
              <w:rPr>
                <w:rFonts w:ascii="Times" w:hAnsi="Times" w:cs="Times"/>
                <w:b/>
                <w:highlight w:val="green"/>
                <w:lang w:eastAsia="en-GB"/>
              </w:rPr>
            </w:pPr>
            <w:r w:rsidRPr="004D1F4E">
              <w:rPr>
                <w:rFonts w:ascii="Times" w:hAnsi="Times" w:cs="Times"/>
                <w:b/>
                <w:highlight w:val="green"/>
                <w:lang w:eastAsia="en-GB"/>
              </w:rPr>
              <w:t xml:space="preserve">Agreement </w:t>
            </w:r>
          </w:p>
          <w:p w14:paraId="3FDC4D9F" w14:textId="77777777" w:rsidR="00271520" w:rsidRPr="004D1F4E" w:rsidRDefault="00271520" w:rsidP="001E3ECC">
            <w:pPr>
              <w:rPr>
                <w:rFonts w:ascii="Times" w:hAnsi="Times" w:cs="Times"/>
                <w:lang w:eastAsia="en-GB"/>
              </w:rPr>
            </w:pPr>
            <w:r w:rsidRPr="004D1F4E">
              <w:rPr>
                <w:rFonts w:ascii="Times" w:hAnsi="Times" w:cs="Times"/>
                <w:kern w:val="2"/>
              </w:rPr>
              <w:t>When the UE is configured to use several TA validation criteria, the TA is valid only when all the configured TA validation criteria are satisfied.</w:t>
            </w:r>
          </w:p>
          <w:p w14:paraId="019AAFBF" w14:textId="77777777" w:rsidR="00271520" w:rsidRPr="004D1F4E" w:rsidRDefault="00271520" w:rsidP="001E3ECC">
            <w:pPr>
              <w:rPr>
                <w:rFonts w:ascii="Times" w:hAnsi="Times" w:cs="Times"/>
                <w:lang w:eastAsia="x-none"/>
              </w:rPr>
            </w:pPr>
          </w:p>
          <w:p w14:paraId="2654E3D7"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21B58474" w14:textId="77777777" w:rsidR="00271520" w:rsidRPr="004D1F4E" w:rsidRDefault="00271520" w:rsidP="001E3ECC">
            <w:pPr>
              <w:rPr>
                <w:rFonts w:ascii="Times" w:hAnsi="Times" w:cs="Times"/>
                <w:lang w:eastAsia="x-none"/>
              </w:rPr>
            </w:pPr>
            <w:r w:rsidRPr="004D1F4E">
              <w:rPr>
                <w:rFonts w:ascii="Times" w:hAnsi="Times" w:cs="Times"/>
                <w:lang w:eastAsia="x-none"/>
              </w:rPr>
              <w:t>For dedicated PUR in idle mode, the PUR search space configuration shall be included in the PUR configuration.</w:t>
            </w:r>
          </w:p>
          <w:p w14:paraId="4BA710D9"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PUR search space is the search space where UE monitors for NPDCCH</w:t>
            </w:r>
          </w:p>
          <w:p w14:paraId="633E2797"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FFS: Whether PUR search space is common or UE specific</w:t>
            </w:r>
          </w:p>
          <w:p w14:paraId="6281AA6A" w14:textId="77777777" w:rsidR="00271520" w:rsidRPr="004D1F4E" w:rsidRDefault="00271520" w:rsidP="001E3ECC">
            <w:pPr>
              <w:rPr>
                <w:rFonts w:ascii="Times" w:hAnsi="Times" w:cs="Times"/>
                <w:lang w:eastAsia="x-none"/>
              </w:rPr>
            </w:pPr>
          </w:p>
          <w:p w14:paraId="23738731"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22161EBF" w14:textId="77777777" w:rsidR="00271520" w:rsidRPr="004D1F4E" w:rsidRDefault="00271520" w:rsidP="001E3ECC">
            <w:pPr>
              <w:rPr>
                <w:rFonts w:ascii="Times" w:hAnsi="Times" w:cs="Times"/>
                <w:lang w:eastAsia="x-none"/>
              </w:rPr>
            </w:pPr>
            <w:r w:rsidRPr="004D1F4E">
              <w:rPr>
                <w:rFonts w:ascii="Times" w:hAnsi="Times" w:cs="Times"/>
                <w:lang w:eastAsia="x-none"/>
              </w:rPr>
              <w:t>In idle mode, the TA validation configuration can include “PUR Time Alignment Timer”</w:t>
            </w:r>
          </w:p>
          <w:p w14:paraId="45A644DA"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Where the UE considers the TA as invalid if the (current time – time at last TA update) &gt; the PUR Time Alignment Timer</w:t>
            </w:r>
          </w:p>
          <w:p w14:paraId="16AC3345"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 xml:space="preserve">Details on how to specify the “PUR Time Alignment Timer” is up to RAN2  </w:t>
            </w:r>
          </w:p>
          <w:p w14:paraId="673789E6" w14:textId="77777777" w:rsidR="00271520" w:rsidRPr="004D1F4E" w:rsidRDefault="00271520" w:rsidP="001E3ECC">
            <w:pPr>
              <w:rPr>
                <w:rFonts w:ascii="Times" w:hAnsi="Times" w:cs="Times"/>
                <w:lang w:eastAsia="x-none"/>
              </w:rPr>
            </w:pPr>
          </w:p>
          <w:p w14:paraId="58B2205C"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4490412A" w14:textId="77777777" w:rsidR="00271520" w:rsidRPr="004D1F4E" w:rsidRDefault="00271520" w:rsidP="001E3ECC">
            <w:pPr>
              <w:rPr>
                <w:rFonts w:ascii="Times" w:hAnsi="Times" w:cs="Times"/>
                <w:lang w:eastAsia="x-none"/>
              </w:rPr>
            </w:pPr>
            <w:r w:rsidRPr="004D1F4E">
              <w:rPr>
                <w:rFonts w:ascii="Times" w:hAnsi="Times" w:cs="Times"/>
                <w:lang w:eastAsia="x-none"/>
              </w:rPr>
              <w:t>In idle mode, when the UE validates TA, the UE considers the TA for the previous serving cell as invalid if the serving cell changes</w:t>
            </w:r>
          </w:p>
          <w:p w14:paraId="6D20B6A1"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Above applies for the case where the UE is configured to use the serving cell change attribute</w:t>
            </w:r>
          </w:p>
          <w:p w14:paraId="1B0B3E8B" w14:textId="77777777" w:rsidR="00271520" w:rsidRPr="004D1F4E" w:rsidRDefault="00271520" w:rsidP="001E3ECC">
            <w:pPr>
              <w:rPr>
                <w:rFonts w:ascii="Times" w:hAnsi="Times" w:cs="Times"/>
                <w:lang w:eastAsia="x-none"/>
              </w:rPr>
            </w:pPr>
          </w:p>
          <w:p w14:paraId="196B1E4F"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3D767EF0" w14:textId="77777777" w:rsidR="00271520" w:rsidRPr="004D1F4E" w:rsidRDefault="00271520" w:rsidP="001E3ECC">
            <w:pPr>
              <w:rPr>
                <w:rFonts w:ascii="Times" w:hAnsi="Times" w:cs="Times"/>
                <w:lang w:eastAsia="x-none"/>
              </w:rPr>
            </w:pPr>
            <w:r w:rsidRPr="004D1F4E">
              <w:rPr>
                <w:rFonts w:ascii="Times" w:hAnsi="Times" w:cs="Times"/>
                <w:lang w:eastAsia="x-none"/>
              </w:rPr>
              <w:t xml:space="preserve">For dedicated PUR in idle mode, the dedicated PUR ACK is at least sent on NPDCCH </w:t>
            </w:r>
          </w:p>
          <w:p w14:paraId="05F0868C" w14:textId="77777777" w:rsidR="00271520" w:rsidRPr="004D1F4E" w:rsidRDefault="00271520" w:rsidP="00271520">
            <w:pPr>
              <w:numPr>
                <w:ilvl w:val="0"/>
                <w:numId w:val="40"/>
              </w:numPr>
              <w:autoSpaceDE/>
              <w:autoSpaceDN/>
              <w:adjustRightInd/>
              <w:snapToGrid/>
              <w:spacing w:after="0"/>
              <w:jc w:val="left"/>
              <w:rPr>
                <w:rFonts w:ascii="Times" w:eastAsia="MS Gothic" w:hAnsi="Times" w:cs="Times"/>
                <w:kern w:val="2"/>
                <w:lang w:eastAsia="ja-JP"/>
              </w:rPr>
            </w:pPr>
            <w:r w:rsidRPr="004D1F4E">
              <w:rPr>
                <w:rFonts w:ascii="Times" w:eastAsia="MS Gothic" w:hAnsi="Times" w:cs="Times"/>
                <w:kern w:val="2"/>
                <w:lang w:eastAsia="ja-JP"/>
              </w:rPr>
              <w:t>FFS: Whether to introduce new field in DCI or reuse existing field</w:t>
            </w:r>
          </w:p>
          <w:p w14:paraId="776655AA" w14:textId="77777777" w:rsidR="00271520" w:rsidRPr="004D1F4E" w:rsidRDefault="00271520" w:rsidP="00271520">
            <w:pPr>
              <w:numPr>
                <w:ilvl w:val="0"/>
                <w:numId w:val="40"/>
              </w:numPr>
              <w:autoSpaceDE/>
              <w:autoSpaceDN/>
              <w:adjustRightInd/>
              <w:snapToGrid/>
              <w:spacing w:after="0"/>
              <w:jc w:val="left"/>
              <w:rPr>
                <w:rFonts w:ascii="Times" w:eastAsia="MS Gothic" w:hAnsi="Times" w:cs="Times"/>
                <w:kern w:val="2"/>
                <w:lang w:eastAsia="ja-JP"/>
              </w:rPr>
            </w:pPr>
            <w:r w:rsidRPr="004D1F4E">
              <w:rPr>
                <w:rFonts w:ascii="Times" w:eastAsia="MS Gothic" w:hAnsi="Times" w:cs="Times"/>
                <w:kern w:val="2"/>
                <w:lang w:eastAsia="ja-JP"/>
              </w:rPr>
              <w:t>RAN2 can decide if a higher layer PUR ACK is also supported</w:t>
            </w:r>
          </w:p>
          <w:p w14:paraId="2BF14C6D" w14:textId="77777777" w:rsidR="00271520" w:rsidRPr="004D1F4E" w:rsidRDefault="00271520" w:rsidP="001E3ECC">
            <w:pPr>
              <w:rPr>
                <w:rFonts w:ascii="Times" w:hAnsi="Times" w:cs="Times"/>
                <w:lang w:eastAsia="x-none"/>
              </w:rPr>
            </w:pPr>
          </w:p>
          <w:p w14:paraId="630DBA34"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20AD371B" w14:textId="77777777" w:rsidR="00271520" w:rsidRPr="004D1F4E" w:rsidRDefault="00271520" w:rsidP="001E3ECC">
            <w:pPr>
              <w:rPr>
                <w:rFonts w:ascii="Times" w:hAnsi="Times" w:cs="Times"/>
              </w:rPr>
            </w:pPr>
            <w:r w:rsidRPr="004D1F4E">
              <w:rPr>
                <w:rFonts w:ascii="Times" w:hAnsi="Times" w:cs="Times"/>
              </w:rPr>
              <w:t xml:space="preserve">When the TA is validated and found to be invalid and the UE has data to send, the UE can obtain a valid TA and may send data via legacy RACH or EDT procedures </w:t>
            </w:r>
          </w:p>
          <w:p w14:paraId="3027D4F6"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whether only TA is acquired and then data sent on PUR is supported</w:t>
            </w:r>
          </w:p>
          <w:p w14:paraId="0321A628"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other approaches to obtain a valid TA</w:t>
            </w:r>
          </w:p>
          <w:p w14:paraId="3CEFF644" w14:textId="77777777" w:rsidR="00271520" w:rsidRPr="004D1F4E" w:rsidRDefault="00271520" w:rsidP="001E3ECC">
            <w:pPr>
              <w:rPr>
                <w:rFonts w:ascii="Times" w:hAnsi="Times" w:cs="Times"/>
                <w:lang w:eastAsia="x-none"/>
              </w:rPr>
            </w:pPr>
          </w:p>
          <w:p w14:paraId="5CC76F36"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6A0259A9" w14:textId="77777777" w:rsidR="00271520" w:rsidRPr="004D1F4E" w:rsidRDefault="00271520" w:rsidP="001E3ECC">
            <w:pPr>
              <w:rPr>
                <w:rFonts w:ascii="Times" w:hAnsi="Times" w:cs="Times"/>
              </w:rPr>
            </w:pPr>
            <w:r w:rsidRPr="004D1F4E">
              <w:rPr>
                <w:rFonts w:ascii="Times" w:hAnsi="Times" w:cs="Times"/>
              </w:rPr>
              <w:t>In idle mode, at least the following PUR configurations and PUR parameters may be updated after a PUR transmission:</w:t>
            </w:r>
          </w:p>
          <w:p w14:paraId="77368993"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Timing advance adjustment </w:t>
            </w:r>
          </w:p>
          <w:p w14:paraId="0248BCCD"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UE TX power adjustment</w:t>
            </w:r>
          </w:p>
          <w:p w14:paraId="3B7FA345"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Repetition adjustment for NPUSCH</w:t>
            </w:r>
          </w:p>
          <w:p w14:paraId="2AA75AA6" w14:textId="77777777" w:rsidR="00271520" w:rsidRPr="004D1F4E" w:rsidRDefault="00271520" w:rsidP="001E3ECC">
            <w:pPr>
              <w:rPr>
                <w:rFonts w:ascii="Times" w:hAnsi="Times" w:cs="Times"/>
                <w:lang w:eastAsia="x-none"/>
              </w:rPr>
            </w:pPr>
            <w:r w:rsidRPr="004D1F4E">
              <w:rPr>
                <w:rFonts w:ascii="Times" w:hAnsi="Times" w:cs="Times"/>
                <w:lang w:eastAsia="x-none"/>
              </w:rPr>
              <w:t>FFS: Whether the above update is done in L1 and/or higher layer</w:t>
            </w:r>
          </w:p>
          <w:p w14:paraId="714D4ED8" w14:textId="77777777" w:rsidR="00271520" w:rsidRPr="004D1F4E" w:rsidRDefault="00271520" w:rsidP="001E3ECC">
            <w:pPr>
              <w:rPr>
                <w:rFonts w:ascii="Times" w:hAnsi="Times" w:cs="Times"/>
                <w:lang w:eastAsia="x-none"/>
              </w:rPr>
            </w:pPr>
          </w:p>
          <w:p w14:paraId="3DD6ABAE"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6F850BBF" w14:textId="77777777" w:rsidR="00271520" w:rsidRPr="004D1F4E" w:rsidRDefault="00271520" w:rsidP="001E3ECC">
            <w:pPr>
              <w:rPr>
                <w:rFonts w:ascii="Times" w:eastAsia="MS Mincho" w:hAnsi="Times" w:cs="Times"/>
              </w:rPr>
            </w:pPr>
            <w:r w:rsidRPr="004D1F4E">
              <w:rPr>
                <w:rFonts w:ascii="Times" w:eastAsia="MS Mincho" w:hAnsi="Times" w:cs="Times"/>
              </w:rPr>
              <w:t xml:space="preserve">In idle mode, the PUR search space configuration includes at least the following: </w:t>
            </w:r>
          </w:p>
          <w:p w14:paraId="5E20A0E9"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NPDCCH repetitions and aggregation levels </w:t>
            </w:r>
          </w:p>
          <w:p w14:paraId="24C9F4AC"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NPDCCH starting subframe periodicity (variable </w:t>
            </w:r>
            <w:r w:rsidRPr="004D1F4E">
              <w:rPr>
                <w:rFonts w:ascii="Times" w:hAnsi="Times" w:cs="Times"/>
                <w:i/>
                <w:sz w:val="22"/>
                <w:szCs w:val="22"/>
              </w:rPr>
              <w:t>G</w:t>
            </w:r>
            <w:r w:rsidRPr="004D1F4E">
              <w:rPr>
                <w:rFonts w:ascii="Times" w:hAnsi="Times" w:cs="Times"/>
                <w:sz w:val="22"/>
                <w:szCs w:val="22"/>
              </w:rPr>
              <w:t>)</w:t>
            </w:r>
          </w:p>
          <w:p w14:paraId="72BC1EC8"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Starting subframe position (alpha_offset)</w:t>
            </w:r>
          </w:p>
          <w:p w14:paraId="35F5D69E" w14:textId="77777777" w:rsidR="00271520" w:rsidRPr="004D1F4E" w:rsidRDefault="00271520" w:rsidP="001E3ECC">
            <w:pPr>
              <w:rPr>
                <w:rFonts w:ascii="Times" w:hAnsi="Times" w:cs="Times"/>
                <w:lang w:eastAsia="x-none"/>
              </w:rPr>
            </w:pPr>
          </w:p>
          <w:p w14:paraId="33373DE5"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694E5381" w14:textId="77777777" w:rsidR="00271520" w:rsidRPr="004D1F4E" w:rsidRDefault="00271520" w:rsidP="001E3ECC">
            <w:pPr>
              <w:rPr>
                <w:rFonts w:ascii="Times" w:eastAsia="MS Mincho" w:hAnsi="Times" w:cs="Times"/>
              </w:rPr>
            </w:pPr>
            <w:r w:rsidRPr="004D1F4E">
              <w:rPr>
                <w:rFonts w:ascii="Times" w:eastAsia="MS Mincho" w:hAnsi="Times" w:cs="Times"/>
              </w:rPr>
              <w:t xml:space="preserve">For dedicated PUR, in idle mode, the PUR resource configuration includes at least the following </w:t>
            </w:r>
          </w:p>
          <w:p w14:paraId="7CE6697B"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Time domain resources including periodicity(s) </w:t>
            </w:r>
          </w:p>
          <w:p w14:paraId="2E6989EC" w14:textId="77777777" w:rsidR="00271520" w:rsidRPr="004D1F4E" w:rsidRDefault="00271520" w:rsidP="00271520">
            <w:pPr>
              <w:pStyle w:val="ListParagraph"/>
              <w:numPr>
                <w:ilvl w:val="1"/>
                <w:numId w:val="19"/>
              </w:numPr>
              <w:autoSpaceDE/>
              <w:autoSpaceDN/>
              <w:adjustRightInd/>
              <w:spacing w:line="240" w:lineRule="auto"/>
              <w:ind w:firstLineChars="0"/>
              <w:rPr>
                <w:rFonts w:ascii="Times" w:hAnsi="Times" w:cs="Times"/>
                <w:sz w:val="22"/>
                <w:szCs w:val="22"/>
              </w:rPr>
            </w:pPr>
            <w:r w:rsidRPr="004D1F4E">
              <w:rPr>
                <w:rFonts w:ascii="Times" w:hAnsi="Times" w:cs="Times"/>
                <w:sz w:val="22"/>
                <w:szCs w:val="22"/>
              </w:rPr>
              <w:t>Note: also includes number of repetitions, number of RUs, starting position</w:t>
            </w:r>
          </w:p>
          <w:p w14:paraId="21DCEE7D"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Frequency domain resources</w:t>
            </w:r>
          </w:p>
          <w:p w14:paraId="33B5FD63"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TBS(s)/MCS(s)</w:t>
            </w:r>
          </w:p>
          <w:p w14:paraId="67C69FD8"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Power control parameters</w:t>
            </w:r>
          </w:p>
          <w:p w14:paraId="49EF1C5A"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Legacy DMRS pattern</w:t>
            </w:r>
          </w:p>
        </w:tc>
      </w:tr>
    </w:tbl>
    <w:p w14:paraId="2FE50AB0" w14:textId="41E3C076" w:rsidR="004F6A83" w:rsidRPr="00851131" w:rsidRDefault="00D27779" w:rsidP="00851131">
      <w:pPr>
        <w:spacing w:beforeLines="50" w:before="120"/>
        <w:rPr>
          <w:kern w:val="2"/>
          <w:lang w:val="en-GB" w:eastAsia="zh-CN"/>
        </w:rPr>
      </w:pPr>
      <w:r>
        <w:rPr>
          <w:rFonts w:hint="eastAsia"/>
          <w:kern w:val="2"/>
          <w:lang w:val="en-GB" w:eastAsia="zh-CN"/>
        </w:rPr>
        <w:t xml:space="preserve">This </w:t>
      </w:r>
      <w:r w:rsidR="005947B0">
        <w:rPr>
          <w:kern w:val="2"/>
          <w:lang w:val="en-GB" w:eastAsia="zh-CN"/>
        </w:rPr>
        <w:t xml:space="preserve">contribution </w:t>
      </w:r>
      <w:r>
        <w:rPr>
          <w:kern w:val="2"/>
          <w:lang w:val="en-GB" w:eastAsia="zh-CN"/>
        </w:rPr>
        <w:t xml:space="preserve">summarizes </w:t>
      </w:r>
      <w:r w:rsidR="005947B0">
        <w:rPr>
          <w:kern w:val="2"/>
          <w:lang w:val="en-GB" w:eastAsia="zh-CN"/>
        </w:rPr>
        <w:t>some issues for comeback during</w:t>
      </w:r>
      <w:r w:rsidR="00BF6F87">
        <w:rPr>
          <w:kern w:val="2"/>
          <w:lang w:val="en-GB" w:eastAsia="zh-CN"/>
        </w:rPr>
        <w:t xml:space="preserve"> RAN1#96b</w:t>
      </w:r>
      <w:r w:rsidR="00A41B8A">
        <w:rPr>
          <w:kern w:val="2"/>
          <w:lang w:val="en-GB" w:eastAsia="zh-CN"/>
        </w:rPr>
        <w:t>.</w:t>
      </w:r>
    </w:p>
    <w:bookmarkEnd w:id="2"/>
    <w:bookmarkEnd w:id="3"/>
    <w:p w14:paraId="44D0B2D4" w14:textId="5B388288" w:rsidR="00A461A3" w:rsidRDefault="005174B4" w:rsidP="008B272B">
      <w:pPr>
        <w:pStyle w:val="Heading1"/>
      </w:pPr>
      <w:r>
        <w:t>A</w:t>
      </w:r>
      <w:r w:rsidR="00A461A3">
        <w:t>cquiring a valid TA</w:t>
      </w:r>
    </w:p>
    <w:p w14:paraId="1569414A" w14:textId="59B63AA0" w:rsidR="00A461A3" w:rsidRDefault="00FB439E" w:rsidP="00A461A3">
      <w:pPr>
        <w:rPr>
          <w:lang w:eastAsia="en-GB"/>
        </w:rPr>
      </w:pPr>
      <w:r>
        <w:rPr>
          <w:lang w:eastAsia="en-GB"/>
        </w:rPr>
        <w:t xml:space="preserve">Companies provided views on the FFS of the RAN1#96 agreement below, as summarized in Table 2. </w:t>
      </w:r>
    </w:p>
    <w:p w14:paraId="01552103" w14:textId="77777777" w:rsidR="00FB439E" w:rsidRPr="004D1F4E" w:rsidRDefault="00FB439E" w:rsidP="00FB439E">
      <w:pPr>
        <w:rPr>
          <w:rFonts w:ascii="Times" w:hAnsi="Times" w:cs="Times"/>
          <w:i/>
        </w:rPr>
      </w:pPr>
      <w:r w:rsidRPr="004D1F4E">
        <w:rPr>
          <w:rFonts w:ascii="Times" w:hAnsi="Times" w:cs="Times"/>
          <w:i/>
        </w:rPr>
        <w:t xml:space="preserve">When the TA is validated and found to be invalid and the UE has data to send, the UE can obtain a valid TA and may send data via legacy RACH or EDT procedures </w:t>
      </w:r>
    </w:p>
    <w:p w14:paraId="39E02FEE" w14:textId="77777777" w:rsidR="00FB439E" w:rsidRPr="004D1F4E" w:rsidRDefault="00FB439E" w:rsidP="00FB439E">
      <w:pPr>
        <w:pStyle w:val="ListParagraph"/>
        <w:numPr>
          <w:ilvl w:val="0"/>
          <w:numId w:val="19"/>
        </w:numPr>
        <w:autoSpaceDE/>
        <w:autoSpaceDN/>
        <w:adjustRightInd/>
        <w:spacing w:line="240" w:lineRule="auto"/>
        <w:ind w:left="720" w:firstLineChars="0" w:hanging="360"/>
        <w:rPr>
          <w:rFonts w:ascii="Times" w:hAnsi="Times" w:cs="Times"/>
          <w:i/>
          <w:sz w:val="22"/>
          <w:szCs w:val="22"/>
        </w:rPr>
      </w:pPr>
      <w:r w:rsidRPr="004D1F4E">
        <w:rPr>
          <w:rFonts w:ascii="Times" w:hAnsi="Times" w:cs="Times"/>
          <w:i/>
          <w:sz w:val="22"/>
          <w:szCs w:val="22"/>
        </w:rPr>
        <w:t>FFS whether only TA is acquired and then data sent on PUR is supported</w:t>
      </w:r>
    </w:p>
    <w:p w14:paraId="689B8E02" w14:textId="77777777" w:rsidR="00FB439E" w:rsidRPr="004D1F4E" w:rsidRDefault="00FB439E" w:rsidP="00FB439E">
      <w:pPr>
        <w:pStyle w:val="ListParagraph"/>
        <w:numPr>
          <w:ilvl w:val="0"/>
          <w:numId w:val="19"/>
        </w:numPr>
        <w:autoSpaceDE/>
        <w:autoSpaceDN/>
        <w:adjustRightInd/>
        <w:spacing w:line="240" w:lineRule="auto"/>
        <w:ind w:left="720" w:firstLineChars="0" w:hanging="360"/>
        <w:rPr>
          <w:rFonts w:ascii="Times" w:hAnsi="Times" w:cs="Times"/>
          <w:i/>
          <w:sz w:val="22"/>
          <w:szCs w:val="22"/>
        </w:rPr>
      </w:pPr>
      <w:r w:rsidRPr="004D1F4E">
        <w:rPr>
          <w:rFonts w:ascii="Times" w:hAnsi="Times" w:cs="Times"/>
          <w:i/>
          <w:sz w:val="22"/>
          <w:szCs w:val="22"/>
        </w:rPr>
        <w:t>FFS other approaches to obtain a valid TA</w:t>
      </w:r>
    </w:p>
    <w:p w14:paraId="1F0F082F" w14:textId="77777777" w:rsidR="00FB439E" w:rsidRDefault="00FB439E" w:rsidP="00A461A3">
      <w:pPr>
        <w:rPr>
          <w:lang w:eastAsia="en-GB"/>
        </w:rPr>
      </w:pPr>
    </w:p>
    <w:p w14:paraId="349C3D94" w14:textId="49A1BD82" w:rsidR="00FB439E" w:rsidRPr="004D1F4E" w:rsidRDefault="00FB439E" w:rsidP="004D1F4E">
      <w:pPr>
        <w:jc w:val="center"/>
        <w:rPr>
          <w:b/>
          <w:lang w:eastAsia="en-GB"/>
        </w:rPr>
      </w:pPr>
      <w:r w:rsidRPr="004D1F4E">
        <w:rPr>
          <w:b/>
          <w:lang w:eastAsia="en-GB"/>
        </w:rPr>
        <w:t>T</w:t>
      </w:r>
      <w:r w:rsidRPr="004D1F4E">
        <w:rPr>
          <w:rFonts w:hint="eastAsia"/>
          <w:b/>
          <w:lang w:eastAsia="en-GB"/>
        </w:rPr>
        <w:t xml:space="preserve">able </w:t>
      </w:r>
      <w:r w:rsidR="008B272B">
        <w:rPr>
          <w:b/>
          <w:lang w:eastAsia="en-GB"/>
        </w:rPr>
        <w:t>1</w:t>
      </w:r>
      <w:r w:rsidRPr="004D1F4E">
        <w:rPr>
          <w:b/>
          <w:lang w:eastAsia="en-GB"/>
        </w:rPr>
        <w:t xml:space="preserve"> </w:t>
      </w:r>
      <w:r w:rsidR="005174B4">
        <w:rPr>
          <w:b/>
          <w:lang w:eastAsia="en-GB"/>
        </w:rPr>
        <w:t>A</w:t>
      </w:r>
      <w:r w:rsidRPr="004D1F4E">
        <w:rPr>
          <w:b/>
          <w:lang w:eastAsia="en-GB"/>
        </w:rPr>
        <w:t>cquiring a valid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4"/>
      </w:tblGrid>
      <w:tr w:rsidR="00FB439E" w:rsidRPr="00804D5B" w14:paraId="2C5E5565" w14:textId="77777777" w:rsidTr="00754124">
        <w:tc>
          <w:tcPr>
            <w:tcW w:w="0" w:type="auto"/>
            <w:shd w:val="clear" w:color="auto" w:fill="auto"/>
            <w:vAlign w:val="center"/>
          </w:tcPr>
          <w:p w14:paraId="726E54C2" w14:textId="77777777" w:rsidR="00FB439E" w:rsidRPr="00F014E6" w:rsidRDefault="00FB439E" w:rsidP="00754124">
            <w:pPr>
              <w:jc w:val="center"/>
              <w:rPr>
                <w:b/>
                <w:lang w:eastAsia="zh-CN"/>
              </w:rPr>
            </w:pPr>
            <w:r w:rsidRPr="00F014E6">
              <w:rPr>
                <w:rFonts w:hint="eastAsia"/>
                <w:b/>
                <w:lang w:eastAsia="zh-CN"/>
              </w:rPr>
              <w:t>Source</w:t>
            </w:r>
          </w:p>
        </w:tc>
        <w:tc>
          <w:tcPr>
            <w:tcW w:w="0" w:type="auto"/>
            <w:shd w:val="clear" w:color="auto" w:fill="auto"/>
            <w:vAlign w:val="center"/>
          </w:tcPr>
          <w:p w14:paraId="0DB67976" w14:textId="77777777" w:rsidR="00FB439E" w:rsidRPr="00B93ACE" w:rsidRDefault="00FB439E" w:rsidP="00754124">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FB439E" w14:paraId="792825F2" w14:textId="77777777" w:rsidTr="00754124">
        <w:tc>
          <w:tcPr>
            <w:tcW w:w="0" w:type="auto"/>
            <w:shd w:val="clear" w:color="auto" w:fill="auto"/>
            <w:vAlign w:val="center"/>
          </w:tcPr>
          <w:p w14:paraId="39FEE001" w14:textId="77777777" w:rsidR="00FB439E" w:rsidRPr="00853836" w:rsidRDefault="00FB439E" w:rsidP="00754124">
            <w:pPr>
              <w:jc w:val="center"/>
              <w:rPr>
                <w:lang w:eastAsia="zh-CN"/>
              </w:rPr>
            </w:pPr>
            <w:r w:rsidRPr="00853836">
              <w:rPr>
                <w:rFonts w:cs="Arial"/>
                <w:szCs w:val="20"/>
              </w:rPr>
              <w:t>Huawei, HiSilicon</w:t>
            </w:r>
          </w:p>
        </w:tc>
        <w:tc>
          <w:tcPr>
            <w:tcW w:w="0" w:type="auto"/>
            <w:shd w:val="clear" w:color="auto" w:fill="auto"/>
            <w:vAlign w:val="center"/>
          </w:tcPr>
          <w:p w14:paraId="01E457D0" w14:textId="77777777" w:rsidR="00FB439E" w:rsidRPr="002725B7" w:rsidRDefault="00FB439E" w:rsidP="00754124">
            <w:pPr>
              <w:rPr>
                <w:szCs w:val="20"/>
                <w:lang w:eastAsia="zh-CN"/>
              </w:rPr>
            </w:pPr>
            <w:r w:rsidRPr="002725B7">
              <w:rPr>
                <w:kern w:val="2"/>
                <w:szCs w:val="20"/>
              </w:rPr>
              <w:t>Proposal 3: When the TA is validated and found to be invalid, and the UE has data to send, it is supported that only TA is acquired and then data are sent on PUR.</w:t>
            </w:r>
          </w:p>
          <w:p w14:paraId="30098B0C" w14:textId="77777777" w:rsidR="00FB439E" w:rsidRPr="002725B7" w:rsidRDefault="00FB439E" w:rsidP="00754124">
            <w:pPr>
              <w:rPr>
                <w:kern w:val="2"/>
                <w:szCs w:val="20"/>
              </w:rPr>
            </w:pPr>
            <w:r w:rsidRPr="002725B7">
              <w:rPr>
                <w:kern w:val="2"/>
                <w:szCs w:val="20"/>
              </w:rPr>
              <w:t>Proposal 4: A contention-free PRACH preamble is configured in the PUR configuration to the UE for TA update purpose.</w:t>
            </w:r>
          </w:p>
        </w:tc>
      </w:tr>
      <w:tr w:rsidR="00FB439E" w14:paraId="5E05342A" w14:textId="77777777" w:rsidTr="00754124">
        <w:tc>
          <w:tcPr>
            <w:tcW w:w="0" w:type="auto"/>
            <w:shd w:val="clear" w:color="auto" w:fill="auto"/>
          </w:tcPr>
          <w:p w14:paraId="1444BCE9" w14:textId="77777777" w:rsidR="00FB439E" w:rsidRPr="00AE677B" w:rsidRDefault="00FB439E" w:rsidP="00754124">
            <w:pPr>
              <w:jc w:val="center"/>
              <w:rPr>
                <w:lang w:eastAsia="x-none"/>
              </w:rPr>
            </w:pPr>
            <w:r w:rsidRPr="00AE677B">
              <w:rPr>
                <w:lang w:eastAsia="x-none"/>
              </w:rPr>
              <w:t>Ericsson</w:t>
            </w:r>
          </w:p>
        </w:tc>
        <w:tc>
          <w:tcPr>
            <w:tcW w:w="0" w:type="auto"/>
            <w:shd w:val="clear" w:color="auto" w:fill="auto"/>
            <w:vAlign w:val="center"/>
          </w:tcPr>
          <w:p w14:paraId="2C100432" w14:textId="77777777" w:rsidR="00FB439E" w:rsidRPr="002725B7" w:rsidRDefault="00FB439E" w:rsidP="00754124">
            <w:pPr>
              <w:rPr>
                <w:szCs w:val="20"/>
                <w:lang w:eastAsia="zh-CN"/>
              </w:rPr>
            </w:pPr>
            <w:r w:rsidRPr="002725B7">
              <w:rPr>
                <w:szCs w:val="20"/>
                <w:lang w:eastAsia="zh-CN"/>
              </w:rPr>
              <w:t>Observation 2</w:t>
            </w:r>
            <w:r w:rsidRPr="002725B7">
              <w:rPr>
                <w:szCs w:val="20"/>
                <w:lang w:eastAsia="zh-CN"/>
              </w:rPr>
              <w:tab/>
              <w:t>When the TA validation mechanisms are tested and not passed, there is an FFS on whether only the TA should be acquired. Since this will result in an overhead would be comparable with EDT, then a fall-back to legacy RACH or EDT is preferred over the FFS.</w:t>
            </w:r>
          </w:p>
          <w:p w14:paraId="7D7DCBED" w14:textId="77777777" w:rsidR="00FB439E" w:rsidRPr="002725B7" w:rsidRDefault="00FB439E" w:rsidP="00754124">
            <w:pPr>
              <w:rPr>
                <w:szCs w:val="20"/>
                <w:lang w:eastAsia="zh-CN"/>
              </w:rPr>
            </w:pPr>
            <w:r w:rsidRPr="002725B7">
              <w:rPr>
                <w:szCs w:val="20"/>
                <w:lang w:eastAsia="zh-CN"/>
              </w:rPr>
              <w:t>Proposal 1</w:t>
            </w:r>
            <w:r w:rsidRPr="002725B7">
              <w:rPr>
                <w:szCs w:val="20"/>
                <w:lang w:eastAsia="zh-CN"/>
              </w:rPr>
              <w:tab/>
              <w:t>When the TA validation mechanisms are tested and not passed, the fall-back to legacy RACH or EDT agreed in RAN1 #96 is preferred over the FFSs.</w:t>
            </w:r>
          </w:p>
        </w:tc>
      </w:tr>
      <w:tr w:rsidR="00FB439E" w14:paraId="1E0CCE79" w14:textId="77777777" w:rsidTr="00754124">
        <w:tc>
          <w:tcPr>
            <w:tcW w:w="0" w:type="auto"/>
            <w:shd w:val="clear" w:color="auto" w:fill="auto"/>
          </w:tcPr>
          <w:p w14:paraId="08AF0CD9" w14:textId="77777777" w:rsidR="00FB439E" w:rsidRPr="00AE677B" w:rsidRDefault="00FB439E" w:rsidP="00754124">
            <w:pPr>
              <w:jc w:val="center"/>
              <w:rPr>
                <w:lang w:eastAsia="x-none"/>
              </w:rPr>
            </w:pPr>
            <w:r w:rsidRPr="00AE677B">
              <w:rPr>
                <w:lang w:eastAsia="x-none"/>
              </w:rPr>
              <w:t>LG Electronics</w:t>
            </w:r>
          </w:p>
        </w:tc>
        <w:tc>
          <w:tcPr>
            <w:tcW w:w="0" w:type="auto"/>
            <w:shd w:val="clear" w:color="auto" w:fill="auto"/>
            <w:vAlign w:val="center"/>
          </w:tcPr>
          <w:p w14:paraId="3E8C8F4A" w14:textId="77777777" w:rsidR="00FB439E" w:rsidRPr="002725B7" w:rsidRDefault="00FB439E" w:rsidP="00754124">
            <w:pPr>
              <w:spacing w:before="120"/>
              <w:rPr>
                <w:rFonts w:eastAsia="Malgun Gothic"/>
                <w:kern w:val="2"/>
                <w:szCs w:val="20"/>
                <w:lang w:eastAsia="ko-KR"/>
              </w:rPr>
            </w:pPr>
            <w:r w:rsidRPr="002725B7">
              <w:rPr>
                <w:rFonts w:eastAsia="Malgun Gothic"/>
                <w:kern w:val="2"/>
                <w:szCs w:val="20"/>
                <w:lang w:eastAsia="ko-KR"/>
              </w:rPr>
              <w:t>Proposal 1: A UE in RRC_IDLE state can update its TA for D-PUR transmission, and the TA information can be obtained via</w:t>
            </w:r>
          </w:p>
          <w:p w14:paraId="3161D509" w14:textId="77777777" w:rsidR="00FB439E" w:rsidRPr="002725B7" w:rsidRDefault="00FB439E" w:rsidP="00FB439E">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MAC CE in NPDSCH scheduled by NPDCCH in PUR search space</w:t>
            </w:r>
          </w:p>
          <w:p w14:paraId="11369B3B" w14:textId="77777777" w:rsidR="00FB439E" w:rsidRPr="002725B7" w:rsidRDefault="00FB439E" w:rsidP="00FB439E">
            <w:pPr>
              <w:numPr>
                <w:ilvl w:val="0"/>
                <w:numId w:val="24"/>
              </w:numPr>
              <w:autoSpaceDE/>
              <w:autoSpaceDN/>
              <w:adjustRightInd/>
              <w:snapToGrid/>
              <w:spacing w:before="120" w:after="180"/>
              <w:rPr>
                <w:rFonts w:eastAsia="Malgun Gothic"/>
                <w:kern w:val="2"/>
                <w:szCs w:val="20"/>
                <w:lang w:val="x-none" w:eastAsia="ko-KR"/>
              </w:rPr>
            </w:pPr>
            <w:r w:rsidRPr="002725B7">
              <w:rPr>
                <w:rFonts w:eastAsia="Malgun Gothic"/>
                <w:kern w:val="2"/>
                <w:szCs w:val="20"/>
                <w:lang w:val="x-none" w:eastAsia="ko-KR"/>
              </w:rPr>
              <w:t>MAC RAR, if PDCCH-ordered NPRACH transmission is triggered by NPDCCH in PUR search space</w:t>
            </w:r>
          </w:p>
          <w:p w14:paraId="76EDDB8E" w14:textId="77777777" w:rsidR="00FB439E" w:rsidRPr="004E083F" w:rsidRDefault="00FB439E" w:rsidP="00754124">
            <w:pPr>
              <w:rPr>
                <w:szCs w:val="20"/>
                <w:lang w:eastAsia="ko-KR"/>
              </w:rPr>
            </w:pPr>
            <w:r w:rsidRPr="002725B7">
              <w:rPr>
                <w:szCs w:val="20"/>
              </w:rPr>
              <w:t>Proposal 2: For the case where UE updates it’s TA for D-PUR transmission, support early termination of RACH procedure obtaining only a valid TA without transitioning to RRC_CONNECTED state.</w:t>
            </w:r>
          </w:p>
        </w:tc>
      </w:tr>
      <w:tr w:rsidR="00FB439E" w14:paraId="7F4E25DE" w14:textId="77777777" w:rsidTr="00754124">
        <w:tc>
          <w:tcPr>
            <w:tcW w:w="0" w:type="auto"/>
            <w:shd w:val="clear" w:color="auto" w:fill="auto"/>
            <w:vAlign w:val="center"/>
          </w:tcPr>
          <w:p w14:paraId="6C59C368" w14:textId="77777777" w:rsidR="00FB439E" w:rsidRPr="00853836" w:rsidRDefault="00FB439E" w:rsidP="00754124">
            <w:pPr>
              <w:jc w:val="center"/>
              <w:rPr>
                <w:lang w:eastAsia="zh-CN"/>
              </w:rPr>
            </w:pPr>
            <w:r w:rsidRPr="00853836">
              <w:rPr>
                <w:rFonts w:hint="eastAsia"/>
                <w:lang w:eastAsia="zh-CN"/>
              </w:rPr>
              <w:t>ZTE</w:t>
            </w:r>
          </w:p>
        </w:tc>
        <w:tc>
          <w:tcPr>
            <w:tcW w:w="0" w:type="auto"/>
            <w:shd w:val="clear" w:color="auto" w:fill="auto"/>
            <w:vAlign w:val="center"/>
          </w:tcPr>
          <w:p w14:paraId="4AAA699D" w14:textId="77777777" w:rsidR="00FB439E" w:rsidRPr="002725B7" w:rsidRDefault="00FB439E" w:rsidP="00754124">
            <w:pPr>
              <w:spacing w:beforeLines="50" w:before="120"/>
              <w:rPr>
                <w:bCs/>
                <w:iCs/>
                <w:szCs w:val="20"/>
              </w:rPr>
            </w:pPr>
            <w:r w:rsidRPr="002725B7">
              <w:rPr>
                <w:bCs/>
                <w:iCs/>
                <w:szCs w:val="20"/>
              </w:rPr>
              <w:t>Observation 6: Legacy RACH is not a preferred method for obtaining valid TA for PUR UE in RRC_IDLE mode when the TA is invalid.</w:t>
            </w:r>
          </w:p>
          <w:p w14:paraId="06A27731" w14:textId="77777777" w:rsidR="00FB439E" w:rsidRPr="002725B7" w:rsidRDefault="00FB439E" w:rsidP="00754124">
            <w:pPr>
              <w:spacing w:beforeLines="50" w:before="120"/>
              <w:rPr>
                <w:bCs/>
                <w:iCs/>
                <w:szCs w:val="20"/>
              </w:rPr>
            </w:pPr>
            <w:r w:rsidRPr="002725B7">
              <w:rPr>
                <w:bCs/>
                <w:iCs/>
                <w:szCs w:val="20"/>
              </w:rPr>
              <w:t>Observation 7: When the PUR UE has data to send, dedicated PUR resource is preferred than EDT since the dedicated PUR resource is non-contention based.</w:t>
            </w:r>
          </w:p>
          <w:p w14:paraId="21C34D66" w14:textId="77777777" w:rsidR="00FB439E" w:rsidRPr="002725B7" w:rsidRDefault="00FB439E" w:rsidP="00754124">
            <w:pPr>
              <w:spacing w:beforeLines="50" w:before="120"/>
              <w:rPr>
                <w:bCs/>
                <w:iCs/>
                <w:szCs w:val="20"/>
              </w:rPr>
            </w:pPr>
            <w:r w:rsidRPr="002725B7">
              <w:rPr>
                <w:bCs/>
                <w:iCs/>
                <w:szCs w:val="20"/>
              </w:rPr>
              <w:t>Observation 8: If UL data is transmitted in EDT Msg3,the next PUR resources will be wasted.</w:t>
            </w:r>
          </w:p>
          <w:p w14:paraId="5C7CF72D" w14:textId="77777777" w:rsidR="00FB439E" w:rsidRPr="002725B7" w:rsidRDefault="00FB439E" w:rsidP="00754124">
            <w:pPr>
              <w:spacing w:beforeLines="50" w:before="120"/>
              <w:rPr>
                <w:bCs/>
                <w:iCs/>
                <w:szCs w:val="20"/>
              </w:rPr>
            </w:pPr>
            <w:bookmarkStart w:id="5" w:name="OLE_LINK38"/>
            <w:r w:rsidRPr="002725B7">
              <w:rPr>
                <w:bCs/>
                <w:iCs/>
                <w:szCs w:val="20"/>
              </w:rPr>
              <w:t>Proposal</w:t>
            </w:r>
            <w:bookmarkEnd w:id="5"/>
            <w:r w:rsidRPr="002725B7">
              <w:rPr>
                <w:bCs/>
                <w:iCs/>
                <w:szCs w:val="20"/>
              </w:rPr>
              <w:t xml:space="preserve"> 5: When the TA is validated and found to be invalid and the UE has data to send, a simplified legacy contention based random access procedure can be used for only obtaining TA.</w:t>
            </w:r>
          </w:p>
          <w:p w14:paraId="4123713C" w14:textId="77777777" w:rsidR="00FB439E" w:rsidRPr="002725B7" w:rsidRDefault="00FB439E" w:rsidP="00754124">
            <w:pPr>
              <w:spacing w:beforeLines="50" w:before="120"/>
              <w:rPr>
                <w:bCs/>
                <w:iCs/>
                <w:szCs w:val="20"/>
              </w:rPr>
            </w:pPr>
            <w:r w:rsidRPr="002725B7">
              <w:rPr>
                <w:bCs/>
                <w:iCs/>
                <w:szCs w:val="20"/>
              </w:rPr>
              <w:t>Proposal 6: Non-contention based preamble can be configured in PUR configuration.</w:t>
            </w:r>
          </w:p>
          <w:p w14:paraId="07BBD641" w14:textId="77777777" w:rsidR="00FB439E" w:rsidRPr="002725B7" w:rsidRDefault="00FB439E" w:rsidP="00754124">
            <w:pPr>
              <w:spacing w:beforeLines="50" w:before="120"/>
              <w:rPr>
                <w:bCs/>
                <w:iCs/>
                <w:szCs w:val="20"/>
              </w:rPr>
            </w:pPr>
            <w:r w:rsidRPr="002725B7">
              <w:rPr>
                <w:bCs/>
                <w:iCs/>
                <w:szCs w:val="20"/>
              </w:rPr>
              <w:t>Observation 9: Once TA is invalid, the subsequent dedicated PUR resources cannot be used for PUR transmission until TA is updated to valid.</w:t>
            </w:r>
          </w:p>
          <w:p w14:paraId="4C172BB8" w14:textId="77777777" w:rsidR="00FB439E" w:rsidRPr="002725B7" w:rsidRDefault="00FB439E" w:rsidP="00754124">
            <w:pPr>
              <w:spacing w:beforeLines="50" w:before="120"/>
              <w:rPr>
                <w:bCs/>
                <w:iCs/>
                <w:szCs w:val="20"/>
              </w:rPr>
            </w:pPr>
            <w:r w:rsidRPr="002725B7">
              <w:rPr>
                <w:bCs/>
                <w:iCs/>
                <w:szCs w:val="20"/>
              </w:rPr>
              <w:t xml:space="preserve">Observation 10: If PUR transmission is happened during TA invalidation, the PUR transmission cannot be successfully decoded by eNB and this leads to the waste of PUR resource. </w:t>
            </w:r>
          </w:p>
          <w:p w14:paraId="2FF4FCD9" w14:textId="77777777" w:rsidR="00FB439E" w:rsidRPr="002725B7" w:rsidRDefault="00FB439E" w:rsidP="00754124">
            <w:pPr>
              <w:spacing w:beforeLines="50" w:before="120"/>
              <w:rPr>
                <w:szCs w:val="20"/>
              </w:rPr>
            </w:pPr>
            <w:r w:rsidRPr="002725B7">
              <w:rPr>
                <w:bCs/>
                <w:iCs/>
                <w:szCs w:val="20"/>
              </w:rPr>
              <w:t>Observation 11: If time-frequency resources of dedicated PUR allocated by eNB is large enough for carrying preamble, the preamble can be transmitted in the dedicated PUR resource for TA measurement when TA is invalid.</w:t>
            </w:r>
          </w:p>
          <w:p w14:paraId="6494E3DA" w14:textId="77777777" w:rsidR="00FB439E" w:rsidRPr="002725B7" w:rsidRDefault="00FB439E" w:rsidP="00754124">
            <w:pPr>
              <w:spacing w:beforeLines="50" w:before="120"/>
              <w:rPr>
                <w:bCs/>
                <w:iCs/>
                <w:szCs w:val="20"/>
              </w:rPr>
            </w:pPr>
            <w:r w:rsidRPr="002725B7">
              <w:rPr>
                <w:bCs/>
                <w:iCs/>
                <w:szCs w:val="20"/>
              </w:rPr>
              <w:t>Observation 12: If preamble is transmitted in dedicated PUR resources, when TA is invalid, the waste of PUR resources is reduced and it can avoid the collision with the preambles transmitted in NPRACH.</w:t>
            </w:r>
          </w:p>
          <w:p w14:paraId="3EF605ED" w14:textId="77777777" w:rsidR="00FB439E" w:rsidRPr="004E083F" w:rsidRDefault="00FB439E" w:rsidP="00754124">
            <w:pPr>
              <w:spacing w:beforeLines="50" w:before="120"/>
              <w:rPr>
                <w:bCs/>
                <w:iCs/>
                <w:szCs w:val="20"/>
              </w:rPr>
            </w:pPr>
            <w:r w:rsidRPr="002725B7">
              <w:rPr>
                <w:bCs/>
                <w:iCs/>
                <w:szCs w:val="20"/>
              </w:rPr>
              <w:t>Proposal 7: Preamble can be transmitted on the PUR resource when TA is invalid.</w:t>
            </w:r>
          </w:p>
        </w:tc>
      </w:tr>
      <w:tr w:rsidR="00FB439E" w14:paraId="264EAEC0" w14:textId="77777777" w:rsidTr="00754124">
        <w:tc>
          <w:tcPr>
            <w:tcW w:w="0" w:type="auto"/>
            <w:shd w:val="clear" w:color="auto" w:fill="auto"/>
          </w:tcPr>
          <w:p w14:paraId="740FAE81" w14:textId="519646A2" w:rsidR="00FB439E" w:rsidRPr="00AE677B" w:rsidRDefault="00FB439E" w:rsidP="0053778E">
            <w:pPr>
              <w:jc w:val="center"/>
              <w:rPr>
                <w:lang w:eastAsia="x-none"/>
              </w:rPr>
            </w:pPr>
            <w:r w:rsidRPr="00AE677B">
              <w:rPr>
                <w:lang w:eastAsia="x-none"/>
              </w:rPr>
              <w:t>MediaTek</w:t>
            </w:r>
          </w:p>
        </w:tc>
        <w:tc>
          <w:tcPr>
            <w:tcW w:w="0" w:type="auto"/>
            <w:shd w:val="clear" w:color="auto" w:fill="auto"/>
            <w:vAlign w:val="center"/>
          </w:tcPr>
          <w:p w14:paraId="18A68A9E" w14:textId="77777777" w:rsidR="00FB439E" w:rsidRPr="002725B7" w:rsidRDefault="00FB439E" w:rsidP="00754124">
            <w:pPr>
              <w:pStyle w:val="BodyText"/>
              <w:rPr>
                <w:lang w:eastAsia="ko-KR"/>
              </w:rPr>
            </w:pPr>
            <w:r w:rsidRPr="002725B7">
              <w:rPr>
                <w:lang w:eastAsia="ko-KR"/>
              </w:rPr>
              <w:t>Observation 2: Updating the TA even if idle UE has no data will require more frequent serving cell measurements and RACH preamble transmissions, which is inefficient and increase UE power consumption.</w:t>
            </w:r>
          </w:p>
          <w:p w14:paraId="48209DB3" w14:textId="77777777" w:rsidR="00FB439E" w:rsidRPr="004E083F" w:rsidRDefault="00FB439E" w:rsidP="00754124">
            <w:pPr>
              <w:pStyle w:val="BodyText"/>
              <w:rPr>
                <w:lang w:eastAsia="ko-KR"/>
              </w:rPr>
            </w:pPr>
            <w:r w:rsidRPr="002725B7">
              <w:rPr>
                <w:lang w:eastAsia="ko-KR"/>
              </w:rPr>
              <w:t>Proposal 2: Idle UE acquires TA by initiating legacy EDT procedure or legacy RACH procedure when it has data to transmit and TA is found to be invalid.</w:t>
            </w:r>
          </w:p>
        </w:tc>
      </w:tr>
      <w:tr w:rsidR="00FB439E" w14:paraId="3EBA876B" w14:textId="77777777" w:rsidTr="00754124">
        <w:tc>
          <w:tcPr>
            <w:tcW w:w="0" w:type="auto"/>
            <w:shd w:val="clear" w:color="auto" w:fill="auto"/>
          </w:tcPr>
          <w:p w14:paraId="3392C39B" w14:textId="77777777" w:rsidR="00FB439E" w:rsidRPr="00AE677B" w:rsidRDefault="00FB439E" w:rsidP="00754124">
            <w:pPr>
              <w:jc w:val="center"/>
              <w:rPr>
                <w:lang w:eastAsia="x-none"/>
              </w:rPr>
            </w:pPr>
            <w:r w:rsidRPr="00AE677B">
              <w:rPr>
                <w:lang w:eastAsia="x-none"/>
              </w:rPr>
              <w:t>III</w:t>
            </w:r>
          </w:p>
        </w:tc>
        <w:tc>
          <w:tcPr>
            <w:tcW w:w="0" w:type="auto"/>
            <w:shd w:val="clear" w:color="auto" w:fill="auto"/>
            <w:vAlign w:val="center"/>
          </w:tcPr>
          <w:p w14:paraId="2066F291" w14:textId="77777777" w:rsidR="00FB439E" w:rsidRPr="002725B7" w:rsidRDefault="00FB439E" w:rsidP="00754124">
            <w:pPr>
              <w:rPr>
                <w:rFonts w:eastAsia="PMingLiU"/>
                <w:szCs w:val="20"/>
              </w:rPr>
            </w:pPr>
            <w:r w:rsidRPr="002725B7">
              <w:rPr>
                <w:rFonts w:eastAsia="PMingLiU"/>
                <w:szCs w:val="20"/>
              </w:rPr>
              <w:t>Proposal 1: TA update is supported to be transmitted to the UE in response to a preconfigured UL transmission.</w:t>
            </w:r>
          </w:p>
          <w:p w14:paraId="287475AD" w14:textId="77777777" w:rsidR="00FB439E" w:rsidRPr="002725B7" w:rsidRDefault="00FB439E" w:rsidP="00754124">
            <w:pPr>
              <w:rPr>
                <w:rFonts w:eastAsia="PMingLiU"/>
                <w:szCs w:val="20"/>
              </w:rPr>
            </w:pPr>
            <w:r w:rsidRPr="002725B7">
              <w:rPr>
                <w:rFonts w:eastAsia="PMingLiU"/>
                <w:szCs w:val="20"/>
              </w:rPr>
              <w:t>Proposal 2: Dedicated NPRACH resource can be configured with the preconfigured UL resource for TA update purpose only.</w:t>
            </w:r>
          </w:p>
          <w:p w14:paraId="16D32EE3" w14:textId="77777777" w:rsidR="00FB439E" w:rsidRPr="004E083F" w:rsidRDefault="00FB439E" w:rsidP="00754124">
            <w:pPr>
              <w:rPr>
                <w:rFonts w:eastAsia="PMingLiU"/>
                <w:szCs w:val="20"/>
              </w:rPr>
            </w:pPr>
            <w:r w:rsidRPr="002725B7">
              <w:rPr>
                <w:rFonts w:eastAsia="PMingLiU"/>
                <w:szCs w:val="20"/>
              </w:rPr>
              <w:t>Proposal 3: If dedicated NPRACH resource is configured, UE attempts to update the TA by NPRACH preamble transmission before releasing the preconfigured UL resource.</w:t>
            </w:r>
          </w:p>
        </w:tc>
      </w:tr>
    </w:tbl>
    <w:p w14:paraId="5B73F1F9" w14:textId="77777777" w:rsidR="00FB439E" w:rsidRDefault="00FB439E" w:rsidP="00A461A3">
      <w:pPr>
        <w:rPr>
          <w:lang w:eastAsia="en-GB"/>
        </w:rPr>
      </w:pPr>
    </w:p>
    <w:p w14:paraId="1F143EBF" w14:textId="2EB5948C" w:rsidR="0091315B" w:rsidRPr="004D1F4E" w:rsidRDefault="0091315B" w:rsidP="004D1F4E">
      <w:pPr>
        <w:jc w:val="center"/>
        <w:rPr>
          <w:b/>
          <w:lang w:eastAsia="en-GB"/>
        </w:rPr>
      </w:pPr>
      <w:r w:rsidRPr="008D08A1">
        <w:rPr>
          <w:b/>
          <w:lang w:eastAsia="en-GB"/>
        </w:rPr>
        <w:t>T</w:t>
      </w:r>
      <w:r w:rsidRPr="008D08A1">
        <w:rPr>
          <w:rFonts w:hint="eastAsia"/>
          <w:b/>
          <w:lang w:eastAsia="en-GB"/>
        </w:rPr>
        <w:t xml:space="preserve">able </w:t>
      </w:r>
      <w:r w:rsidR="007C70D6">
        <w:rPr>
          <w:b/>
          <w:lang w:eastAsia="en-GB"/>
        </w:rPr>
        <w:t>3</w:t>
      </w:r>
      <w:r w:rsidRPr="008D08A1">
        <w:rPr>
          <w:b/>
          <w:lang w:eastAsia="en-GB"/>
        </w:rPr>
        <w:t xml:space="preserve"> </w:t>
      </w:r>
      <w:r>
        <w:rPr>
          <w:b/>
          <w:lang w:eastAsia="en-GB"/>
        </w:rPr>
        <w:t>Summary of views on reacquiring a valid TA</w:t>
      </w:r>
    </w:p>
    <w:tbl>
      <w:tblPr>
        <w:tblpPr w:leftFromText="180" w:rightFromText="180" w:vertAnchor="text" w:horzAnchor="margin"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774"/>
        <w:gridCol w:w="2174"/>
        <w:gridCol w:w="2175"/>
        <w:gridCol w:w="2175"/>
      </w:tblGrid>
      <w:tr w:rsidR="0053778E" w:rsidRPr="00804D5B" w14:paraId="200B9BAF" w14:textId="77777777" w:rsidTr="004D1F4E">
        <w:tc>
          <w:tcPr>
            <w:tcW w:w="0" w:type="auto"/>
            <w:vMerge w:val="restart"/>
            <w:shd w:val="clear" w:color="auto" w:fill="auto"/>
            <w:vAlign w:val="center"/>
          </w:tcPr>
          <w:p w14:paraId="3024E53B" w14:textId="7267A97B" w:rsidR="0053778E" w:rsidRPr="00F014E6" w:rsidRDefault="0053778E" w:rsidP="00754124">
            <w:pPr>
              <w:jc w:val="center"/>
              <w:rPr>
                <w:b/>
                <w:lang w:eastAsia="zh-CN"/>
              </w:rPr>
            </w:pPr>
            <w:r w:rsidRPr="00F014E6">
              <w:rPr>
                <w:rFonts w:hint="eastAsia"/>
                <w:b/>
                <w:lang w:eastAsia="zh-CN"/>
              </w:rPr>
              <w:t>Source</w:t>
            </w:r>
          </w:p>
        </w:tc>
        <w:tc>
          <w:tcPr>
            <w:tcW w:w="1774" w:type="dxa"/>
            <w:vMerge w:val="restart"/>
            <w:shd w:val="clear" w:color="auto" w:fill="auto"/>
            <w:vAlign w:val="center"/>
          </w:tcPr>
          <w:p w14:paraId="127AE51F" w14:textId="2F17275C" w:rsidR="0053778E" w:rsidRPr="00B93ACE" w:rsidRDefault="0053778E" w:rsidP="00EE45A2">
            <w:pPr>
              <w:jc w:val="center"/>
              <w:rPr>
                <w:b/>
                <w:lang w:eastAsia="zh-CN"/>
              </w:rPr>
            </w:pPr>
            <w:r>
              <w:rPr>
                <w:b/>
                <w:lang w:eastAsia="zh-CN"/>
              </w:rPr>
              <w:t xml:space="preserve">Support that </w:t>
            </w:r>
            <w:r w:rsidRPr="00893A92">
              <w:rPr>
                <w:b/>
                <w:kern w:val="2"/>
              </w:rPr>
              <w:t xml:space="preserve">only TA is acquired and then data </w:t>
            </w:r>
            <w:r>
              <w:rPr>
                <w:b/>
                <w:kern w:val="2"/>
              </w:rPr>
              <w:t xml:space="preserve">are </w:t>
            </w:r>
            <w:r w:rsidRPr="00893A92">
              <w:rPr>
                <w:b/>
                <w:kern w:val="2"/>
              </w:rPr>
              <w:t>sent on PUR</w:t>
            </w:r>
          </w:p>
        </w:tc>
        <w:tc>
          <w:tcPr>
            <w:tcW w:w="6524" w:type="dxa"/>
            <w:gridSpan w:val="3"/>
            <w:vAlign w:val="center"/>
          </w:tcPr>
          <w:p w14:paraId="7577B722" w14:textId="4A9743A5" w:rsidR="0053778E" w:rsidRDefault="0053778E" w:rsidP="00754124">
            <w:pPr>
              <w:jc w:val="center"/>
              <w:rPr>
                <w:b/>
                <w:kern w:val="2"/>
                <w:szCs w:val="20"/>
              </w:rPr>
            </w:pPr>
            <w:r>
              <w:rPr>
                <w:b/>
                <w:lang w:eastAsia="zh-CN"/>
              </w:rPr>
              <w:t>How to acquire the TA</w:t>
            </w:r>
          </w:p>
        </w:tc>
      </w:tr>
      <w:tr w:rsidR="0053778E" w:rsidRPr="00804D5B" w14:paraId="01AE6E96" w14:textId="77777777" w:rsidTr="004D1F4E">
        <w:tc>
          <w:tcPr>
            <w:tcW w:w="0" w:type="auto"/>
            <w:vMerge/>
            <w:shd w:val="clear" w:color="auto" w:fill="auto"/>
            <w:vAlign w:val="center"/>
          </w:tcPr>
          <w:p w14:paraId="78603EAB" w14:textId="3DBC0DBC" w:rsidR="0053778E" w:rsidRPr="0036147D" w:rsidRDefault="0053778E" w:rsidP="00754124">
            <w:pPr>
              <w:jc w:val="center"/>
              <w:rPr>
                <w:b/>
                <w:lang w:eastAsia="zh-CN"/>
              </w:rPr>
            </w:pPr>
          </w:p>
        </w:tc>
        <w:tc>
          <w:tcPr>
            <w:tcW w:w="1774" w:type="dxa"/>
            <w:vMerge/>
            <w:shd w:val="clear" w:color="auto" w:fill="auto"/>
            <w:vAlign w:val="center"/>
          </w:tcPr>
          <w:p w14:paraId="1F512BDF" w14:textId="17F30006" w:rsidR="0053778E" w:rsidRDefault="0053778E" w:rsidP="00754124">
            <w:pPr>
              <w:jc w:val="center"/>
              <w:rPr>
                <w:b/>
                <w:lang w:eastAsia="zh-CN"/>
              </w:rPr>
            </w:pPr>
          </w:p>
        </w:tc>
        <w:tc>
          <w:tcPr>
            <w:tcW w:w="2174" w:type="dxa"/>
            <w:vAlign w:val="center"/>
          </w:tcPr>
          <w:p w14:paraId="080CC655" w14:textId="77777777" w:rsidR="0053778E" w:rsidRPr="007F3C8D" w:rsidRDefault="0053778E" w:rsidP="00754124">
            <w:pPr>
              <w:jc w:val="center"/>
              <w:rPr>
                <w:b/>
                <w:lang w:eastAsia="zh-CN"/>
              </w:rPr>
            </w:pPr>
            <w:r w:rsidRPr="007F3C8D">
              <w:rPr>
                <w:b/>
                <w:lang w:eastAsia="zh-CN"/>
              </w:rPr>
              <w:t>UE uses contention-free PRACH preamble to update TA</w:t>
            </w:r>
          </w:p>
        </w:tc>
        <w:tc>
          <w:tcPr>
            <w:tcW w:w="2175" w:type="dxa"/>
            <w:vAlign w:val="center"/>
          </w:tcPr>
          <w:p w14:paraId="6D2166D2" w14:textId="77777777" w:rsidR="0053778E" w:rsidRPr="00F014E6" w:rsidRDefault="0053778E" w:rsidP="00754124">
            <w:pPr>
              <w:jc w:val="center"/>
              <w:rPr>
                <w:b/>
                <w:lang w:eastAsia="zh-CN"/>
              </w:rPr>
            </w:pPr>
            <w:r>
              <w:rPr>
                <w:b/>
                <w:lang w:eastAsia="zh-CN"/>
              </w:rPr>
              <w:t>Procedure simpler than legacy RACH procedure to update TA</w:t>
            </w:r>
          </w:p>
        </w:tc>
        <w:tc>
          <w:tcPr>
            <w:tcW w:w="2175" w:type="dxa"/>
            <w:vAlign w:val="center"/>
          </w:tcPr>
          <w:p w14:paraId="35726C1E" w14:textId="77777777" w:rsidR="0053778E" w:rsidRDefault="0053778E" w:rsidP="00754124">
            <w:pPr>
              <w:jc w:val="center"/>
              <w:rPr>
                <w:b/>
                <w:lang w:eastAsia="zh-CN"/>
              </w:rPr>
            </w:pPr>
            <w:r w:rsidRPr="00F014E6">
              <w:rPr>
                <w:rFonts w:hint="eastAsia"/>
                <w:b/>
                <w:lang w:eastAsia="zh-CN"/>
              </w:rPr>
              <w:t>PDCCH order triggered CFRA</w:t>
            </w:r>
            <w:r w:rsidRPr="00F014E6">
              <w:rPr>
                <w:b/>
                <w:lang w:eastAsia="zh-CN"/>
              </w:rPr>
              <w:t xml:space="preserve"> for TA update</w:t>
            </w:r>
          </w:p>
        </w:tc>
      </w:tr>
      <w:tr w:rsidR="0053778E" w14:paraId="231D6516" w14:textId="77777777" w:rsidTr="004D1F4E">
        <w:tc>
          <w:tcPr>
            <w:tcW w:w="0" w:type="auto"/>
            <w:shd w:val="clear" w:color="auto" w:fill="auto"/>
            <w:vAlign w:val="center"/>
          </w:tcPr>
          <w:p w14:paraId="1BD512E1" w14:textId="77777777" w:rsidR="0053778E" w:rsidRPr="00853836" w:rsidRDefault="0053778E" w:rsidP="00754124">
            <w:pPr>
              <w:jc w:val="center"/>
              <w:rPr>
                <w:lang w:eastAsia="zh-CN"/>
              </w:rPr>
            </w:pPr>
            <w:r w:rsidRPr="00853836">
              <w:rPr>
                <w:rFonts w:cs="Arial"/>
                <w:szCs w:val="20"/>
              </w:rPr>
              <w:t>Huawei, HiSilicon</w:t>
            </w:r>
          </w:p>
        </w:tc>
        <w:tc>
          <w:tcPr>
            <w:tcW w:w="1774" w:type="dxa"/>
            <w:shd w:val="clear" w:color="auto" w:fill="auto"/>
            <w:vAlign w:val="center"/>
          </w:tcPr>
          <w:p w14:paraId="5841F445"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7544DD4B" w14:textId="77777777" w:rsidR="0053778E" w:rsidRPr="007F3C8D" w:rsidRDefault="0053778E" w:rsidP="00754124">
            <w:pPr>
              <w:jc w:val="center"/>
              <w:rPr>
                <w:lang w:eastAsia="zh-CN"/>
              </w:rPr>
            </w:pPr>
            <w:r w:rsidRPr="007F3C8D">
              <w:rPr>
                <w:rFonts w:hint="eastAsia"/>
                <w:lang w:eastAsia="zh-CN"/>
              </w:rPr>
              <w:t>Yes</w:t>
            </w:r>
          </w:p>
        </w:tc>
        <w:tc>
          <w:tcPr>
            <w:tcW w:w="2175" w:type="dxa"/>
            <w:vAlign w:val="center"/>
          </w:tcPr>
          <w:p w14:paraId="6DEA8B77" w14:textId="36CBDFD6" w:rsidR="0053778E" w:rsidRDefault="0053778E" w:rsidP="00754124">
            <w:pPr>
              <w:jc w:val="center"/>
              <w:rPr>
                <w:lang w:eastAsia="zh-CN"/>
              </w:rPr>
            </w:pPr>
            <w:r>
              <w:rPr>
                <w:lang w:eastAsia="zh-CN"/>
              </w:rPr>
              <w:t>/</w:t>
            </w:r>
          </w:p>
        </w:tc>
        <w:tc>
          <w:tcPr>
            <w:tcW w:w="2175" w:type="dxa"/>
            <w:vAlign w:val="center"/>
          </w:tcPr>
          <w:p w14:paraId="59F552EF" w14:textId="77777777" w:rsidR="0053778E" w:rsidRDefault="0053778E" w:rsidP="00754124">
            <w:pPr>
              <w:jc w:val="center"/>
              <w:rPr>
                <w:lang w:eastAsia="zh-CN"/>
              </w:rPr>
            </w:pPr>
            <w:r>
              <w:rPr>
                <w:rFonts w:hint="eastAsia"/>
                <w:lang w:eastAsia="zh-CN"/>
              </w:rPr>
              <w:t>/</w:t>
            </w:r>
          </w:p>
        </w:tc>
      </w:tr>
      <w:tr w:rsidR="0053778E" w14:paraId="3E8CB35E" w14:textId="77777777" w:rsidTr="004D1F4E">
        <w:tc>
          <w:tcPr>
            <w:tcW w:w="0" w:type="auto"/>
            <w:shd w:val="clear" w:color="auto" w:fill="auto"/>
            <w:vAlign w:val="center"/>
          </w:tcPr>
          <w:p w14:paraId="39BBBF9B" w14:textId="77777777" w:rsidR="0053778E" w:rsidRPr="00AE677B" w:rsidRDefault="0053778E" w:rsidP="00754124">
            <w:pPr>
              <w:jc w:val="center"/>
              <w:rPr>
                <w:lang w:eastAsia="x-none"/>
              </w:rPr>
            </w:pPr>
            <w:r w:rsidRPr="00AE677B">
              <w:rPr>
                <w:lang w:eastAsia="x-none"/>
              </w:rPr>
              <w:t>Ericsson</w:t>
            </w:r>
          </w:p>
        </w:tc>
        <w:tc>
          <w:tcPr>
            <w:tcW w:w="1774" w:type="dxa"/>
            <w:shd w:val="clear" w:color="auto" w:fill="auto"/>
            <w:vAlign w:val="center"/>
          </w:tcPr>
          <w:p w14:paraId="72B26324" w14:textId="77777777" w:rsidR="0053778E" w:rsidRPr="00853836" w:rsidRDefault="0053778E" w:rsidP="00754124">
            <w:pPr>
              <w:jc w:val="center"/>
              <w:rPr>
                <w:lang w:eastAsia="zh-CN"/>
              </w:rPr>
            </w:pPr>
            <w:r>
              <w:rPr>
                <w:rFonts w:hint="eastAsia"/>
                <w:lang w:eastAsia="zh-CN"/>
              </w:rPr>
              <w:t>No</w:t>
            </w:r>
          </w:p>
        </w:tc>
        <w:tc>
          <w:tcPr>
            <w:tcW w:w="2174" w:type="dxa"/>
            <w:vAlign w:val="center"/>
          </w:tcPr>
          <w:p w14:paraId="40924102" w14:textId="77777777" w:rsidR="0053778E" w:rsidRPr="007F3C8D" w:rsidRDefault="0053778E" w:rsidP="00754124">
            <w:pPr>
              <w:jc w:val="center"/>
              <w:rPr>
                <w:lang w:eastAsia="zh-CN"/>
              </w:rPr>
            </w:pPr>
            <w:r w:rsidRPr="007F3C8D">
              <w:rPr>
                <w:rFonts w:hint="eastAsia"/>
                <w:lang w:eastAsia="zh-CN"/>
              </w:rPr>
              <w:t>/</w:t>
            </w:r>
          </w:p>
        </w:tc>
        <w:tc>
          <w:tcPr>
            <w:tcW w:w="2175" w:type="dxa"/>
            <w:vAlign w:val="center"/>
          </w:tcPr>
          <w:p w14:paraId="45D4B6FA" w14:textId="77777777" w:rsidR="0053778E" w:rsidRPr="00853836" w:rsidRDefault="0053778E" w:rsidP="00754124">
            <w:pPr>
              <w:jc w:val="center"/>
              <w:rPr>
                <w:lang w:eastAsia="zh-CN"/>
              </w:rPr>
            </w:pPr>
            <w:r>
              <w:rPr>
                <w:rFonts w:hint="eastAsia"/>
                <w:lang w:eastAsia="zh-CN"/>
              </w:rPr>
              <w:t>/</w:t>
            </w:r>
          </w:p>
        </w:tc>
        <w:tc>
          <w:tcPr>
            <w:tcW w:w="2175" w:type="dxa"/>
            <w:vAlign w:val="center"/>
          </w:tcPr>
          <w:p w14:paraId="0C7C7914" w14:textId="77777777" w:rsidR="0053778E" w:rsidRPr="00853836" w:rsidRDefault="0053778E" w:rsidP="00754124">
            <w:pPr>
              <w:jc w:val="center"/>
              <w:rPr>
                <w:lang w:eastAsia="zh-CN"/>
              </w:rPr>
            </w:pPr>
            <w:r>
              <w:rPr>
                <w:rFonts w:hint="eastAsia"/>
                <w:lang w:eastAsia="zh-CN"/>
              </w:rPr>
              <w:t>/</w:t>
            </w:r>
          </w:p>
        </w:tc>
      </w:tr>
      <w:tr w:rsidR="0053778E" w14:paraId="053C0B8F" w14:textId="77777777" w:rsidTr="004D1F4E">
        <w:tc>
          <w:tcPr>
            <w:tcW w:w="0" w:type="auto"/>
            <w:shd w:val="clear" w:color="auto" w:fill="auto"/>
            <w:vAlign w:val="center"/>
          </w:tcPr>
          <w:p w14:paraId="36C9F916" w14:textId="554AF657" w:rsidR="0053778E" w:rsidRPr="00AE677B" w:rsidRDefault="0053778E" w:rsidP="00754124">
            <w:pPr>
              <w:jc w:val="center"/>
              <w:rPr>
                <w:lang w:eastAsia="x-none"/>
              </w:rPr>
            </w:pPr>
            <w:r w:rsidRPr="00AE677B">
              <w:rPr>
                <w:lang w:eastAsia="x-none"/>
              </w:rPr>
              <w:t>LG Electronics</w:t>
            </w:r>
          </w:p>
        </w:tc>
        <w:tc>
          <w:tcPr>
            <w:tcW w:w="1774" w:type="dxa"/>
            <w:shd w:val="clear" w:color="auto" w:fill="auto"/>
            <w:vAlign w:val="center"/>
          </w:tcPr>
          <w:p w14:paraId="7D6595F5"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3D36D775" w14:textId="77777777" w:rsidR="0053778E" w:rsidRPr="007F3C8D" w:rsidRDefault="0053778E" w:rsidP="00754124">
            <w:pPr>
              <w:jc w:val="center"/>
              <w:rPr>
                <w:lang w:eastAsia="zh-CN"/>
              </w:rPr>
            </w:pPr>
            <w:r w:rsidRPr="007F3C8D">
              <w:rPr>
                <w:rFonts w:hint="eastAsia"/>
                <w:lang w:eastAsia="zh-CN"/>
              </w:rPr>
              <w:t>/</w:t>
            </w:r>
          </w:p>
        </w:tc>
        <w:tc>
          <w:tcPr>
            <w:tcW w:w="2175" w:type="dxa"/>
            <w:vAlign w:val="center"/>
          </w:tcPr>
          <w:p w14:paraId="7BF47C4A" w14:textId="77777777" w:rsidR="0053778E" w:rsidRPr="00853836" w:rsidRDefault="0053778E" w:rsidP="00754124">
            <w:pPr>
              <w:jc w:val="center"/>
              <w:rPr>
                <w:lang w:eastAsia="zh-CN"/>
              </w:rPr>
            </w:pPr>
            <w:r>
              <w:rPr>
                <w:rFonts w:hint="eastAsia"/>
                <w:lang w:eastAsia="zh-CN"/>
              </w:rPr>
              <w:t>Yes</w:t>
            </w:r>
          </w:p>
        </w:tc>
        <w:tc>
          <w:tcPr>
            <w:tcW w:w="2175" w:type="dxa"/>
            <w:vAlign w:val="center"/>
          </w:tcPr>
          <w:p w14:paraId="6D512C73" w14:textId="77777777" w:rsidR="0053778E" w:rsidRPr="00853836" w:rsidRDefault="0053778E" w:rsidP="00754124">
            <w:pPr>
              <w:jc w:val="center"/>
              <w:rPr>
                <w:lang w:eastAsia="zh-CN"/>
              </w:rPr>
            </w:pPr>
            <w:r>
              <w:rPr>
                <w:rFonts w:hint="eastAsia"/>
                <w:lang w:eastAsia="zh-CN"/>
              </w:rPr>
              <w:t>/</w:t>
            </w:r>
          </w:p>
        </w:tc>
      </w:tr>
      <w:tr w:rsidR="0053778E" w14:paraId="4806E223" w14:textId="77777777" w:rsidTr="004D1F4E">
        <w:tc>
          <w:tcPr>
            <w:tcW w:w="0" w:type="auto"/>
            <w:shd w:val="clear" w:color="auto" w:fill="auto"/>
            <w:vAlign w:val="center"/>
          </w:tcPr>
          <w:p w14:paraId="6B94243E" w14:textId="77777777" w:rsidR="0053778E" w:rsidRPr="00853836" w:rsidRDefault="0053778E" w:rsidP="00754124">
            <w:pPr>
              <w:jc w:val="center"/>
              <w:rPr>
                <w:lang w:eastAsia="zh-CN"/>
              </w:rPr>
            </w:pPr>
            <w:r w:rsidRPr="00853836">
              <w:rPr>
                <w:rFonts w:hint="eastAsia"/>
                <w:lang w:eastAsia="zh-CN"/>
              </w:rPr>
              <w:t>ZTE</w:t>
            </w:r>
          </w:p>
        </w:tc>
        <w:tc>
          <w:tcPr>
            <w:tcW w:w="1774" w:type="dxa"/>
            <w:shd w:val="clear" w:color="auto" w:fill="auto"/>
            <w:vAlign w:val="center"/>
          </w:tcPr>
          <w:p w14:paraId="2D3F60AD"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736C93F4" w14:textId="77777777" w:rsidR="0053778E" w:rsidRPr="007F3C8D" w:rsidRDefault="0053778E" w:rsidP="00754124">
            <w:pPr>
              <w:jc w:val="center"/>
              <w:rPr>
                <w:lang w:eastAsia="zh-CN"/>
              </w:rPr>
            </w:pPr>
            <w:r w:rsidRPr="007F3C8D">
              <w:rPr>
                <w:rFonts w:hint="eastAsia"/>
                <w:lang w:eastAsia="zh-CN"/>
              </w:rPr>
              <w:t>Yes</w:t>
            </w:r>
          </w:p>
        </w:tc>
        <w:tc>
          <w:tcPr>
            <w:tcW w:w="2175" w:type="dxa"/>
            <w:vAlign w:val="center"/>
          </w:tcPr>
          <w:p w14:paraId="2774DFF1" w14:textId="77777777" w:rsidR="0053778E" w:rsidRDefault="0053778E" w:rsidP="00754124">
            <w:pPr>
              <w:jc w:val="center"/>
              <w:rPr>
                <w:lang w:eastAsia="zh-CN"/>
              </w:rPr>
            </w:pPr>
            <w:r>
              <w:rPr>
                <w:rFonts w:hint="eastAsia"/>
                <w:lang w:eastAsia="zh-CN"/>
              </w:rPr>
              <w:t>Yes</w:t>
            </w:r>
          </w:p>
        </w:tc>
        <w:tc>
          <w:tcPr>
            <w:tcW w:w="2175" w:type="dxa"/>
            <w:vAlign w:val="center"/>
          </w:tcPr>
          <w:p w14:paraId="49BFF465" w14:textId="77777777" w:rsidR="0053778E" w:rsidRPr="00853836" w:rsidRDefault="0053778E" w:rsidP="00754124">
            <w:pPr>
              <w:jc w:val="center"/>
              <w:rPr>
                <w:lang w:eastAsia="zh-CN"/>
              </w:rPr>
            </w:pPr>
            <w:r>
              <w:rPr>
                <w:rFonts w:hint="eastAsia"/>
                <w:lang w:eastAsia="zh-CN"/>
              </w:rPr>
              <w:t>Yes</w:t>
            </w:r>
          </w:p>
        </w:tc>
      </w:tr>
      <w:tr w:rsidR="0053778E" w14:paraId="4A231179" w14:textId="77777777" w:rsidTr="004D1F4E">
        <w:tc>
          <w:tcPr>
            <w:tcW w:w="0" w:type="auto"/>
            <w:shd w:val="clear" w:color="auto" w:fill="auto"/>
            <w:vAlign w:val="center"/>
          </w:tcPr>
          <w:p w14:paraId="4B1E2F55" w14:textId="01286E48" w:rsidR="0053778E" w:rsidRPr="00AE677B" w:rsidRDefault="0053778E" w:rsidP="00754124">
            <w:pPr>
              <w:jc w:val="center"/>
              <w:rPr>
                <w:lang w:eastAsia="x-none"/>
              </w:rPr>
            </w:pPr>
            <w:r>
              <w:rPr>
                <w:lang w:eastAsia="x-none"/>
              </w:rPr>
              <w:t>MediaTek</w:t>
            </w:r>
          </w:p>
        </w:tc>
        <w:tc>
          <w:tcPr>
            <w:tcW w:w="1774" w:type="dxa"/>
            <w:shd w:val="clear" w:color="auto" w:fill="auto"/>
            <w:vAlign w:val="center"/>
          </w:tcPr>
          <w:p w14:paraId="600AA8D1" w14:textId="77777777" w:rsidR="0053778E" w:rsidRPr="00853836" w:rsidRDefault="0053778E" w:rsidP="00754124">
            <w:pPr>
              <w:jc w:val="center"/>
              <w:rPr>
                <w:lang w:eastAsia="zh-CN"/>
              </w:rPr>
            </w:pPr>
            <w:r>
              <w:rPr>
                <w:rFonts w:hint="eastAsia"/>
                <w:lang w:eastAsia="zh-CN"/>
              </w:rPr>
              <w:t>No</w:t>
            </w:r>
          </w:p>
        </w:tc>
        <w:tc>
          <w:tcPr>
            <w:tcW w:w="2174" w:type="dxa"/>
            <w:vAlign w:val="center"/>
          </w:tcPr>
          <w:p w14:paraId="13FB4B12" w14:textId="77777777" w:rsidR="0053778E" w:rsidRPr="007F3C8D" w:rsidRDefault="0053778E" w:rsidP="00754124">
            <w:pPr>
              <w:jc w:val="center"/>
              <w:rPr>
                <w:lang w:eastAsia="zh-CN"/>
              </w:rPr>
            </w:pPr>
            <w:r w:rsidRPr="007F3C8D">
              <w:rPr>
                <w:rFonts w:hint="eastAsia"/>
                <w:lang w:eastAsia="zh-CN"/>
              </w:rPr>
              <w:t>/</w:t>
            </w:r>
          </w:p>
        </w:tc>
        <w:tc>
          <w:tcPr>
            <w:tcW w:w="2175" w:type="dxa"/>
            <w:vAlign w:val="center"/>
          </w:tcPr>
          <w:p w14:paraId="2A7BAFA8" w14:textId="77777777" w:rsidR="0053778E" w:rsidRPr="00853836" w:rsidRDefault="0053778E" w:rsidP="00754124">
            <w:pPr>
              <w:jc w:val="center"/>
              <w:rPr>
                <w:lang w:eastAsia="zh-CN"/>
              </w:rPr>
            </w:pPr>
            <w:r>
              <w:rPr>
                <w:rFonts w:hint="eastAsia"/>
                <w:lang w:eastAsia="zh-CN"/>
              </w:rPr>
              <w:t>/</w:t>
            </w:r>
          </w:p>
        </w:tc>
        <w:tc>
          <w:tcPr>
            <w:tcW w:w="2175" w:type="dxa"/>
            <w:vAlign w:val="center"/>
          </w:tcPr>
          <w:p w14:paraId="660E89C2" w14:textId="77777777" w:rsidR="0053778E" w:rsidRPr="00853836" w:rsidRDefault="0053778E" w:rsidP="00754124">
            <w:pPr>
              <w:jc w:val="center"/>
              <w:rPr>
                <w:lang w:eastAsia="zh-CN"/>
              </w:rPr>
            </w:pPr>
            <w:r>
              <w:rPr>
                <w:rFonts w:hint="eastAsia"/>
                <w:lang w:eastAsia="zh-CN"/>
              </w:rPr>
              <w:t>/</w:t>
            </w:r>
          </w:p>
        </w:tc>
      </w:tr>
      <w:tr w:rsidR="0053778E" w14:paraId="1864F822" w14:textId="77777777" w:rsidTr="004D1F4E">
        <w:tc>
          <w:tcPr>
            <w:tcW w:w="0" w:type="auto"/>
            <w:shd w:val="clear" w:color="auto" w:fill="auto"/>
            <w:vAlign w:val="center"/>
          </w:tcPr>
          <w:p w14:paraId="3E62195C" w14:textId="77777777" w:rsidR="0053778E" w:rsidRPr="00AE677B" w:rsidRDefault="0053778E" w:rsidP="00754124">
            <w:pPr>
              <w:jc w:val="center"/>
              <w:rPr>
                <w:lang w:eastAsia="x-none"/>
              </w:rPr>
            </w:pPr>
            <w:r w:rsidRPr="00AE677B">
              <w:rPr>
                <w:lang w:eastAsia="x-none"/>
              </w:rPr>
              <w:t>III</w:t>
            </w:r>
          </w:p>
        </w:tc>
        <w:tc>
          <w:tcPr>
            <w:tcW w:w="1774" w:type="dxa"/>
            <w:shd w:val="clear" w:color="auto" w:fill="auto"/>
            <w:vAlign w:val="center"/>
          </w:tcPr>
          <w:p w14:paraId="5473C66C"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788FFB91" w14:textId="77777777" w:rsidR="0053778E" w:rsidRPr="00966826" w:rsidRDefault="0053778E" w:rsidP="00754124">
            <w:pPr>
              <w:jc w:val="center"/>
              <w:rPr>
                <w:lang w:eastAsia="zh-CN"/>
              </w:rPr>
            </w:pPr>
            <w:r w:rsidRPr="00966826">
              <w:rPr>
                <w:rFonts w:hint="eastAsia"/>
                <w:lang w:eastAsia="zh-CN"/>
              </w:rPr>
              <w:t>Yes</w:t>
            </w:r>
          </w:p>
        </w:tc>
        <w:tc>
          <w:tcPr>
            <w:tcW w:w="2175" w:type="dxa"/>
            <w:vAlign w:val="center"/>
          </w:tcPr>
          <w:p w14:paraId="46B2DDD1" w14:textId="77777777" w:rsidR="0053778E" w:rsidRPr="00853836" w:rsidRDefault="0053778E" w:rsidP="00754124">
            <w:pPr>
              <w:jc w:val="center"/>
              <w:rPr>
                <w:lang w:eastAsia="zh-CN"/>
              </w:rPr>
            </w:pPr>
            <w:r>
              <w:rPr>
                <w:rFonts w:hint="eastAsia"/>
                <w:lang w:eastAsia="zh-CN"/>
              </w:rPr>
              <w:t>/</w:t>
            </w:r>
          </w:p>
        </w:tc>
        <w:tc>
          <w:tcPr>
            <w:tcW w:w="2175" w:type="dxa"/>
            <w:vAlign w:val="center"/>
          </w:tcPr>
          <w:p w14:paraId="56F46361" w14:textId="77777777" w:rsidR="0053778E" w:rsidRPr="00853836" w:rsidRDefault="0053778E" w:rsidP="00754124">
            <w:pPr>
              <w:jc w:val="center"/>
              <w:rPr>
                <w:lang w:eastAsia="zh-CN"/>
              </w:rPr>
            </w:pPr>
            <w:r>
              <w:rPr>
                <w:rFonts w:hint="eastAsia"/>
                <w:lang w:eastAsia="zh-CN"/>
              </w:rPr>
              <w:t>/</w:t>
            </w:r>
          </w:p>
        </w:tc>
      </w:tr>
    </w:tbl>
    <w:p w14:paraId="01FA784C" w14:textId="77777777" w:rsidR="00A461A3" w:rsidRDefault="00A461A3" w:rsidP="00A461A3">
      <w:pPr>
        <w:rPr>
          <w:lang w:eastAsia="en-GB"/>
        </w:rPr>
      </w:pPr>
    </w:p>
    <w:p w14:paraId="38911AA6" w14:textId="77777777" w:rsidR="00555D45" w:rsidRDefault="004F330A" w:rsidP="00A461A3">
      <w:pPr>
        <w:rPr>
          <w:rFonts w:ascii="Times" w:hAnsi="Times" w:cs="Times"/>
        </w:rPr>
      </w:pPr>
      <w:r>
        <w:rPr>
          <w:lang w:eastAsia="en-GB"/>
        </w:rPr>
        <w:t xml:space="preserve">Table 3 is a summary of companies’ positions. </w:t>
      </w:r>
      <w:r w:rsidR="0091315B">
        <w:rPr>
          <w:rFonts w:hint="eastAsia"/>
          <w:lang w:eastAsia="en-GB"/>
        </w:rPr>
        <w:t xml:space="preserve">Based on the expressed views, </w:t>
      </w:r>
      <w:r w:rsidR="0091315B">
        <w:rPr>
          <w:lang w:eastAsia="en-GB"/>
        </w:rPr>
        <w:t>more companies prefer that if the TA is found invalid, the UE validates the TA and sends data using PURs. Based on this, the first FFS could be resolved with an agreement “</w:t>
      </w:r>
      <w:r w:rsidR="0091315B" w:rsidRPr="004D1F4E">
        <w:rPr>
          <w:rFonts w:ascii="Times" w:hAnsi="Times" w:cs="Times"/>
          <w:i/>
          <w:strike/>
        </w:rPr>
        <w:t>whether</w:t>
      </w:r>
      <w:r w:rsidR="0091315B" w:rsidRPr="008D08A1">
        <w:rPr>
          <w:rFonts w:ascii="Times" w:hAnsi="Times" w:cs="Times"/>
          <w:i/>
        </w:rPr>
        <w:t xml:space="preserve"> only TA is acquired and then data sent on PUR is supported</w:t>
      </w:r>
      <w:r w:rsidR="0091315B">
        <w:rPr>
          <w:rFonts w:ascii="Times" w:hAnsi="Times" w:cs="Times"/>
          <w:i/>
        </w:rPr>
        <w:t xml:space="preserve">”. </w:t>
      </w:r>
    </w:p>
    <w:p w14:paraId="04344437" w14:textId="7DB8CE81" w:rsidR="0053778E" w:rsidRDefault="0091315B" w:rsidP="00A461A3">
      <w:pPr>
        <w:rPr>
          <w:rFonts w:ascii="Times" w:hAnsi="Times" w:cs="Times"/>
        </w:rPr>
      </w:pPr>
      <w:r>
        <w:rPr>
          <w:rFonts w:ascii="Times" w:hAnsi="Times" w:cs="Times"/>
        </w:rPr>
        <w:t xml:space="preserve">In case this </w:t>
      </w:r>
      <w:r w:rsidR="0053778E">
        <w:rPr>
          <w:rFonts w:ascii="Times" w:hAnsi="Times" w:cs="Times"/>
        </w:rPr>
        <w:t>is agreed, then the procedure to acquire the TA can be discussed. It is suggest</w:t>
      </w:r>
      <w:r w:rsidR="002D00C7">
        <w:rPr>
          <w:rFonts w:ascii="Times" w:hAnsi="Times" w:cs="Times"/>
        </w:rPr>
        <w:t>ed</w:t>
      </w:r>
      <w:r w:rsidR="0053778E">
        <w:rPr>
          <w:rFonts w:ascii="Times" w:hAnsi="Times" w:cs="Times"/>
        </w:rPr>
        <w:t xml:space="preserve"> to further discuss</w:t>
      </w:r>
      <w:r w:rsidR="00555D45">
        <w:rPr>
          <w:rFonts w:ascii="Times" w:hAnsi="Times" w:cs="Times"/>
        </w:rPr>
        <w:t xml:space="preserve"> in the online session</w:t>
      </w:r>
      <w:r w:rsidR="0053778E">
        <w:rPr>
          <w:rFonts w:ascii="Times" w:hAnsi="Times" w:cs="Times"/>
        </w:rPr>
        <w:t>.</w:t>
      </w:r>
    </w:p>
    <w:p w14:paraId="2065504F" w14:textId="205CBE45" w:rsidR="005C7C70" w:rsidRPr="00B16992" w:rsidRDefault="007D5855" w:rsidP="00A461A3">
      <w:pPr>
        <w:rPr>
          <w:b/>
          <w:highlight w:val="yellow"/>
        </w:rPr>
      </w:pPr>
      <w:r w:rsidRPr="00B16992">
        <w:rPr>
          <w:b/>
          <w:highlight w:val="yellow"/>
        </w:rPr>
        <w:t>Comeback#</w:t>
      </w:r>
      <w:r w:rsidR="005947B0">
        <w:rPr>
          <w:b/>
          <w:highlight w:val="yellow"/>
        </w:rPr>
        <w:t>1</w:t>
      </w:r>
    </w:p>
    <w:p w14:paraId="22D8DCAA" w14:textId="0DE63F42" w:rsidR="00E9771F" w:rsidRPr="00B16992" w:rsidRDefault="00E9771F" w:rsidP="00A461A3">
      <w:pPr>
        <w:rPr>
          <w:lang w:eastAsia="zh-CN"/>
        </w:rPr>
      </w:pPr>
      <w:r w:rsidRPr="00B16992">
        <w:rPr>
          <w:rFonts w:hint="eastAsia"/>
          <w:lang w:eastAsia="zh-CN"/>
        </w:rPr>
        <w:t>From chairm</w:t>
      </w:r>
      <w:r w:rsidRPr="00B16992">
        <w:rPr>
          <w:lang w:eastAsia="zh-CN"/>
        </w:rPr>
        <w:t>an’s notes:</w:t>
      </w:r>
    </w:p>
    <w:p w14:paraId="2DC33804" w14:textId="77777777" w:rsidR="00E9771F" w:rsidRPr="00B16992" w:rsidRDefault="00E9771F" w:rsidP="00E9771F">
      <w:pPr>
        <w:rPr>
          <w:b/>
          <w:i/>
          <w:sz w:val="20"/>
          <w:szCs w:val="24"/>
          <w:highlight w:val="yellow"/>
          <w:lang w:eastAsia="x-none"/>
        </w:rPr>
      </w:pPr>
      <w:r w:rsidRPr="00B16992">
        <w:rPr>
          <w:b/>
          <w:i/>
          <w:highlight w:val="yellow"/>
          <w:lang w:eastAsia="x-none"/>
        </w:rPr>
        <w:t>Possible Agreement</w:t>
      </w:r>
    </w:p>
    <w:p w14:paraId="3548B3B1" w14:textId="77777777" w:rsidR="00E9771F" w:rsidRPr="00B16992" w:rsidRDefault="00E9771F" w:rsidP="00E9771F">
      <w:pPr>
        <w:rPr>
          <w:rFonts w:cs="Times"/>
          <w:i/>
        </w:rPr>
      </w:pPr>
      <w:r w:rsidRPr="00B16992">
        <w:rPr>
          <w:rFonts w:cs="Times"/>
          <w:i/>
        </w:rPr>
        <w:t xml:space="preserve">Only TA is acquired and then data can be transmitted on PUR </w:t>
      </w:r>
    </w:p>
    <w:p w14:paraId="7A9053A8" w14:textId="77777777" w:rsidR="00E9771F" w:rsidRPr="00E9771F" w:rsidRDefault="00E9771F" w:rsidP="00A461A3">
      <w:pPr>
        <w:rPr>
          <w:highlight w:val="yellow"/>
          <w:lang w:eastAsia="zh-CN"/>
        </w:rPr>
      </w:pPr>
    </w:p>
    <w:p w14:paraId="69C6B30D" w14:textId="2536518C" w:rsidR="005C7C70" w:rsidRDefault="00E9771F" w:rsidP="00A461A3">
      <w:pPr>
        <w:rPr>
          <w:rFonts w:ascii="Times" w:hAnsi="Times" w:cs="Times"/>
          <w:lang w:eastAsia="zh-CN"/>
        </w:rPr>
      </w:pPr>
      <w:r>
        <w:rPr>
          <w:lang w:eastAsia="zh-CN"/>
        </w:rPr>
        <w:t>Supporting a</w:t>
      </w:r>
      <w:r>
        <w:rPr>
          <w:rFonts w:ascii="Times" w:hAnsi="Times" w:cs="Times"/>
          <w:lang w:eastAsia="zh-CN"/>
        </w:rPr>
        <w:t>rguments</w:t>
      </w:r>
    </w:p>
    <w:p w14:paraId="419EA1BD" w14:textId="60D28CAF" w:rsidR="00375000" w:rsidRPr="00937757" w:rsidRDefault="00375000" w:rsidP="00375000">
      <w:pPr>
        <w:pStyle w:val="ListParagraph"/>
        <w:numPr>
          <w:ilvl w:val="0"/>
          <w:numId w:val="48"/>
        </w:numPr>
        <w:ind w:firstLineChars="0"/>
        <w:rPr>
          <w:rFonts w:ascii="Times" w:hAnsi="Times" w:cs="Times"/>
        </w:rPr>
      </w:pPr>
      <w:r>
        <w:rPr>
          <w:sz w:val="22"/>
          <w:szCs w:val="22"/>
        </w:rPr>
        <w:t>PUR</w:t>
      </w:r>
      <w:r>
        <w:rPr>
          <w:rFonts w:hint="eastAsia"/>
          <w:sz w:val="22"/>
          <w:szCs w:val="22"/>
        </w:rPr>
        <w:t xml:space="preserve"> is contention-free, </w:t>
      </w:r>
      <w:r>
        <w:rPr>
          <w:sz w:val="22"/>
          <w:szCs w:val="22"/>
        </w:rPr>
        <w:t>RACH/</w:t>
      </w:r>
      <w:r w:rsidRPr="00FE7C47">
        <w:rPr>
          <w:sz w:val="22"/>
          <w:szCs w:val="22"/>
        </w:rPr>
        <w:t>EDT is contention-based</w:t>
      </w:r>
      <w:r>
        <w:rPr>
          <w:sz w:val="22"/>
          <w:szCs w:val="22"/>
        </w:rPr>
        <w:t xml:space="preserve"> and may </w:t>
      </w:r>
      <w:r w:rsidRPr="00FE7C47">
        <w:rPr>
          <w:rFonts w:hint="eastAsia"/>
          <w:sz w:val="22"/>
          <w:szCs w:val="22"/>
        </w:rPr>
        <w:t>cause resource collision and the retransmission of Msg3</w:t>
      </w:r>
    </w:p>
    <w:p w14:paraId="298DF29D" w14:textId="4DC7FCF2" w:rsidR="000A34D9" w:rsidRPr="00894092" w:rsidRDefault="000A34D9" w:rsidP="00A77E19">
      <w:pPr>
        <w:pStyle w:val="ListParagraph"/>
        <w:numPr>
          <w:ilvl w:val="0"/>
          <w:numId w:val="48"/>
        </w:numPr>
        <w:ind w:firstLineChars="0"/>
        <w:rPr>
          <w:rFonts w:ascii="Times" w:hAnsi="Times" w:cs="Times"/>
        </w:rPr>
      </w:pPr>
      <w:r>
        <w:rPr>
          <w:sz w:val="22"/>
          <w:szCs w:val="22"/>
        </w:rPr>
        <w:t>Reduce s</w:t>
      </w:r>
      <w:r w:rsidRPr="00FE7C47">
        <w:rPr>
          <w:sz w:val="22"/>
          <w:szCs w:val="22"/>
        </w:rPr>
        <w:t xml:space="preserve">ignaling overhead </w:t>
      </w:r>
      <w:r>
        <w:rPr>
          <w:sz w:val="22"/>
          <w:szCs w:val="22"/>
        </w:rPr>
        <w:t xml:space="preserve">compared to </w:t>
      </w:r>
      <w:r w:rsidRPr="00FE7C47">
        <w:rPr>
          <w:sz w:val="22"/>
          <w:szCs w:val="22"/>
        </w:rPr>
        <w:t>RACH</w:t>
      </w:r>
      <w:r w:rsidR="00AF71AD">
        <w:rPr>
          <w:sz w:val="22"/>
          <w:szCs w:val="22"/>
        </w:rPr>
        <w:t xml:space="preserve"> (avoid entering RRC_CONNECTED mode)</w:t>
      </w:r>
    </w:p>
    <w:p w14:paraId="118142C0" w14:textId="78950D25" w:rsidR="00C23F87" w:rsidRPr="00894092" w:rsidRDefault="009F3168" w:rsidP="00A77E19">
      <w:pPr>
        <w:pStyle w:val="ListParagraph"/>
        <w:numPr>
          <w:ilvl w:val="0"/>
          <w:numId w:val="48"/>
        </w:numPr>
        <w:ind w:firstLineChars="0"/>
        <w:rPr>
          <w:rFonts w:ascii="Times" w:hAnsi="Times" w:cs="Times"/>
        </w:rPr>
      </w:pPr>
      <w:r>
        <w:rPr>
          <w:sz w:val="22"/>
          <w:szCs w:val="22"/>
        </w:rPr>
        <w:t>PUR m</w:t>
      </w:r>
      <w:r w:rsidR="00C23F87">
        <w:rPr>
          <w:sz w:val="22"/>
          <w:szCs w:val="22"/>
        </w:rPr>
        <w:t>ay support larger TBS</w:t>
      </w:r>
      <w:r w:rsidR="00783928">
        <w:rPr>
          <w:sz w:val="22"/>
          <w:szCs w:val="22"/>
        </w:rPr>
        <w:t xml:space="preserve"> than EDT</w:t>
      </w:r>
      <w:r w:rsidR="00C23F87">
        <w:rPr>
          <w:sz w:val="22"/>
          <w:szCs w:val="22"/>
        </w:rPr>
        <w:t xml:space="preserve"> (EDT only support 1000 bits TBS)</w:t>
      </w:r>
    </w:p>
    <w:p w14:paraId="6458BCBB" w14:textId="38B402CE" w:rsidR="00C70181" w:rsidRPr="00894092" w:rsidRDefault="00C70181" w:rsidP="00A77E19">
      <w:pPr>
        <w:pStyle w:val="ListParagraph"/>
        <w:numPr>
          <w:ilvl w:val="0"/>
          <w:numId w:val="48"/>
        </w:numPr>
        <w:ind w:firstLineChars="0"/>
        <w:rPr>
          <w:rFonts w:ascii="Times" w:hAnsi="Times" w:cs="Times"/>
        </w:rPr>
      </w:pPr>
      <w:r>
        <w:rPr>
          <w:sz w:val="22"/>
          <w:szCs w:val="22"/>
        </w:rPr>
        <w:t>Avoid wasting PUR, which is already allocated</w:t>
      </w:r>
    </w:p>
    <w:p w14:paraId="68FED423" w14:textId="0758C239" w:rsidR="004C753B" w:rsidRDefault="004C753B" w:rsidP="00A77E19">
      <w:pPr>
        <w:pStyle w:val="ListParagraph"/>
        <w:numPr>
          <w:ilvl w:val="0"/>
          <w:numId w:val="48"/>
        </w:numPr>
        <w:ind w:firstLineChars="0"/>
        <w:rPr>
          <w:rFonts w:ascii="Times" w:hAnsi="Times" w:cs="Times"/>
        </w:rPr>
      </w:pPr>
      <w:r w:rsidRPr="00FE7C47">
        <w:rPr>
          <w:sz w:val="22"/>
          <w:szCs w:val="22"/>
          <w:lang w:eastAsia="x-none"/>
        </w:rPr>
        <w:t>Maybe EDT is not supported by a PUR-capable UE</w:t>
      </w:r>
    </w:p>
    <w:p w14:paraId="18F6096D" w14:textId="77777777" w:rsidR="005C2FD4" w:rsidRDefault="005C2FD4" w:rsidP="00894092">
      <w:pPr>
        <w:rPr>
          <w:rFonts w:ascii="Times" w:hAnsi="Times" w:cs="Times"/>
        </w:rPr>
      </w:pPr>
    </w:p>
    <w:p w14:paraId="6AA45719" w14:textId="1FE8B3EF" w:rsidR="00BF0347" w:rsidRDefault="00E9771F" w:rsidP="00BF0347">
      <w:pPr>
        <w:rPr>
          <w:rFonts w:ascii="Times" w:hAnsi="Times" w:cs="Times"/>
          <w:lang w:eastAsia="zh-CN"/>
        </w:rPr>
      </w:pPr>
      <w:r>
        <w:rPr>
          <w:rFonts w:ascii="Times" w:hAnsi="Times" w:cs="Times"/>
          <w:lang w:eastAsia="zh-CN"/>
        </w:rPr>
        <w:t>Non-supporting arguments</w:t>
      </w:r>
    </w:p>
    <w:p w14:paraId="35015469" w14:textId="77777777" w:rsidR="00E9771F" w:rsidRPr="00B16992" w:rsidRDefault="006911C5" w:rsidP="006911C5">
      <w:pPr>
        <w:pStyle w:val="ListParagraph"/>
        <w:numPr>
          <w:ilvl w:val="0"/>
          <w:numId w:val="48"/>
        </w:numPr>
        <w:ind w:firstLineChars="0"/>
        <w:rPr>
          <w:rFonts w:ascii="Times" w:hAnsi="Times" w:cs="Times"/>
        </w:rPr>
      </w:pPr>
      <w:r>
        <w:rPr>
          <w:sz w:val="22"/>
          <w:szCs w:val="22"/>
        </w:rPr>
        <w:t>T</w:t>
      </w:r>
      <w:r w:rsidRPr="006911C5">
        <w:rPr>
          <w:sz w:val="22"/>
          <w:szCs w:val="22"/>
        </w:rPr>
        <w:t>he signaling overhead would still be comparable to EDT</w:t>
      </w:r>
    </w:p>
    <w:p w14:paraId="3DAE50FE" w14:textId="17610DBF" w:rsidR="00BF0347" w:rsidRPr="000B2D49" w:rsidRDefault="000B2D49" w:rsidP="006911C5">
      <w:pPr>
        <w:pStyle w:val="ListParagraph"/>
        <w:numPr>
          <w:ilvl w:val="0"/>
          <w:numId w:val="48"/>
        </w:numPr>
        <w:ind w:firstLineChars="0"/>
        <w:rPr>
          <w:rFonts w:ascii="Times" w:hAnsi="Times" w:cs="Times"/>
        </w:rPr>
      </w:pPr>
      <w:r w:rsidRPr="000B2D49">
        <w:rPr>
          <w:sz w:val="22"/>
          <w:szCs w:val="22"/>
        </w:rPr>
        <w:t xml:space="preserve">UE needs to wait for the next </w:t>
      </w:r>
      <w:r w:rsidR="00E9771F" w:rsidRPr="000B2D49">
        <w:rPr>
          <w:sz w:val="22"/>
          <w:szCs w:val="22"/>
        </w:rPr>
        <w:t>PUR transmission</w:t>
      </w:r>
      <w:r w:rsidRPr="000B2D49">
        <w:rPr>
          <w:sz w:val="22"/>
          <w:szCs w:val="22"/>
        </w:rPr>
        <w:t xml:space="preserve"> opportunity</w:t>
      </w:r>
    </w:p>
    <w:p w14:paraId="5C2DE48C" w14:textId="77777777" w:rsidR="00BF5C91" w:rsidRDefault="00BF5C91" w:rsidP="00A461A3">
      <w:pPr>
        <w:rPr>
          <w:lang w:eastAsia="en-GB"/>
        </w:rPr>
      </w:pPr>
    </w:p>
    <w:p w14:paraId="0B244BF9" w14:textId="5FB610BB" w:rsidR="00E9771F" w:rsidRPr="00B16992" w:rsidRDefault="00E9771F" w:rsidP="00E9771F">
      <w:pPr>
        <w:rPr>
          <w:lang w:eastAsia="en-GB"/>
        </w:rPr>
      </w:pPr>
      <w:r w:rsidRPr="00B16992">
        <w:rPr>
          <w:rFonts w:hint="eastAsia"/>
          <w:lang w:eastAsia="en-GB"/>
        </w:rPr>
        <w:t xml:space="preserve">It is the feature lead recommendation to agree to </w:t>
      </w:r>
      <w:r w:rsidR="00B1696C">
        <w:rPr>
          <w:lang w:eastAsia="en-GB"/>
        </w:rPr>
        <w:t xml:space="preserve">support that the UE can acquire a valid TA and transmit on PUR, in addition to the transmission via legacy RACH or EDT procedures (which is always possible regardless if other UE behaviors are allowed). </w:t>
      </w:r>
    </w:p>
    <w:p w14:paraId="001C4E49" w14:textId="77777777" w:rsidR="00E9771F" w:rsidRPr="00894092" w:rsidRDefault="00E9771F" w:rsidP="00E9771F">
      <w:pPr>
        <w:rPr>
          <w:rFonts w:ascii="Times" w:hAnsi="Times" w:cs="Times"/>
          <w:b/>
        </w:rPr>
      </w:pPr>
      <w:r w:rsidRPr="000E6D8B">
        <w:rPr>
          <w:b/>
          <w:highlight w:val="yellow"/>
          <w:lang w:eastAsia="en-GB"/>
        </w:rPr>
        <w:t>Agreement</w:t>
      </w:r>
      <w:r w:rsidRPr="000E6D8B">
        <w:rPr>
          <w:rFonts w:hint="eastAsia"/>
          <w:b/>
          <w:highlight w:val="yellow"/>
          <w:lang w:eastAsia="zh-CN"/>
        </w:rPr>
        <w:t>:</w:t>
      </w:r>
      <w:r w:rsidRPr="000E6D8B">
        <w:rPr>
          <w:b/>
          <w:highlight w:val="yellow"/>
          <w:lang w:eastAsia="en-GB"/>
        </w:rPr>
        <w:t xml:space="preserve"> </w:t>
      </w:r>
    </w:p>
    <w:p w14:paraId="6B578CD1" w14:textId="61F4D0AC" w:rsidR="00B1696C" w:rsidRPr="004D1F4E" w:rsidRDefault="00B1696C" w:rsidP="00B1696C">
      <w:pPr>
        <w:rPr>
          <w:rFonts w:ascii="Times" w:hAnsi="Times" w:cs="Times"/>
          <w:i/>
        </w:rPr>
      </w:pPr>
      <w:r w:rsidRPr="004D1F4E">
        <w:rPr>
          <w:rFonts w:ascii="Times" w:hAnsi="Times" w:cs="Times"/>
          <w:i/>
        </w:rPr>
        <w:t>When the TA is validated and found to be invalid and the UE has data to send, the UE can obtain a valid TA and may send data vi</w:t>
      </w:r>
      <w:r>
        <w:rPr>
          <w:rFonts w:ascii="Times" w:hAnsi="Times" w:cs="Times"/>
          <w:i/>
        </w:rPr>
        <w:t xml:space="preserve">a legacy RACH or EDT procedures, </w:t>
      </w:r>
      <w:r w:rsidRPr="00B16992">
        <w:rPr>
          <w:rFonts w:ascii="Times" w:hAnsi="Times" w:cs="Times"/>
          <w:i/>
          <w:highlight w:val="yellow"/>
        </w:rPr>
        <w:t xml:space="preserve">or </w:t>
      </w:r>
      <w:r>
        <w:rPr>
          <w:rFonts w:ascii="Times" w:hAnsi="Times" w:cs="Times"/>
          <w:i/>
          <w:highlight w:val="yellow"/>
        </w:rPr>
        <w:t xml:space="preserve">send data </w:t>
      </w:r>
      <w:r w:rsidRPr="00B16992">
        <w:rPr>
          <w:rFonts w:ascii="Times" w:hAnsi="Times" w:cs="Times"/>
          <w:i/>
          <w:highlight w:val="yellow"/>
        </w:rPr>
        <w:t>on PUR resources.</w:t>
      </w:r>
    </w:p>
    <w:p w14:paraId="18C21A6D" w14:textId="77777777" w:rsidR="00B1696C" w:rsidRPr="00B16992" w:rsidRDefault="00B1696C" w:rsidP="00B1696C">
      <w:pPr>
        <w:pStyle w:val="ListParagraph"/>
        <w:numPr>
          <w:ilvl w:val="0"/>
          <w:numId w:val="19"/>
        </w:numPr>
        <w:autoSpaceDE/>
        <w:autoSpaceDN/>
        <w:adjustRightInd/>
        <w:spacing w:line="240" w:lineRule="auto"/>
        <w:ind w:left="720" w:firstLineChars="0" w:hanging="360"/>
        <w:rPr>
          <w:rFonts w:ascii="Times" w:hAnsi="Times" w:cs="Times"/>
          <w:i/>
          <w:strike/>
          <w:sz w:val="22"/>
          <w:szCs w:val="22"/>
        </w:rPr>
      </w:pPr>
      <w:r w:rsidRPr="00B16992">
        <w:rPr>
          <w:rFonts w:ascii="Times" w:hAnsi="Times" w:cs="Times"/>
          <w:i/>
          <w:strike/>
          <w:sz w:val="22"/>
          <w:szCs w:val="22"/>
        </w:rPr>
        <w:t>FFS whether only TA is acquired and then data sent on PUR is supported</w:t>
      </w:r>
    </w:p>
    <w:p w14:paraId="697C7BAC" w14:textId="77777777" w:rsidR="00B1696C" w:rsidRPr="00B16992" w:rsidRDefault="00B1696C" w:rsidP="00B1696C">
      <w:pPr>
        <w:pStyle w:val="ListParagraph"/>
        <w:numPr>
          <w:ilvl w:val="0"/>
          <w:numId w:val="19"/>
        </w:numPr>
        <w:autoSpaceDE/>
        <w:autoSpaceDN/>
        <w:adjustRightInd/>
        <w:spacing w:line="240" w:lineRule="auto"/>
        <w:ind w:left="720" w:firstLineChars="0" w:hanging="360"/>
        <w:rPr>
          <w:rFonts w:ascii="Times" w:hAnsi="Times" w:cs="Times"/>
          <w:i/>
          <w:strike/>
          <w:sz w:val="22"/>
          <w:szCs w:val="22"/>
        </w:rPr>
      </w:pPr>
      <w:r w:rsidRPr="00B16992">
        <w:rPr>
          <w:rFonts w:ascii="Times" w:hAnsi="Times" w:cs="Times"/>
          <w:i/>
          <w:strike/>
          <w:sz w:val="22"/>
          <w:szCs w:val="22"/>
        </w:rPr>
        <w:t>FFS other approaches to obtain a valid TA</w:t>
      </w:r>
    </w:p>
    <w:p w14:paraId="58F3FA5E" w14:textId="31141ADE" w:rsidR="00E9771F" w:rsidRPr="000E6D8B" w:rsidRDefault="00E9771F" w:rsidP="00E9771F">
      <w:pPr>
        <w:rPr>
          <w:b/>
        </w:rPr>
      </w:pPr>
    </w:p>
    <w:p w14:paraId="7E4E0367" w14:textId="12BA67C3" w:rsidR="00754124" w:rsidRPr="009F7D69" w:rsidRDefault="00575600" w:rsidP="008B272B">
      <w:pPr>
        <w:pStyle w:val="Heading1"/>
      </w:pPr>
      <w:r>
        <w:t>PUR search space</w:t>
      </w:r>
    </w:p>
    <w:p w14:paraId="68944699" w14:textId="7F34AC5D" w:rsidR="00754124" w:rsidRDefault="00754124" w:rsidP="004D1F4E">
      <w:pPr>
        <w:jc w:val="center"/>
        <w:rPr>
          <w:lang w:eastAsia="en-GB"/>
        </w:rPr>
      </w:pPr>
      <w:r w:rsidRPr="008D08A1">
        <w:rPr>
          <w:b/>
          <w:lang w:eastAsia="en-GB"/>
        </w:rPr>
        <w:t>T</w:t>
      </w:r>
      <w:r w:rsidRPr="008D08A1">
        <w:rPr>
          <w:rFonts w:hint="eastAsia"/>
          <w:b/>
          <w:lang w:eastAsia="en-GB"/>
        </w:rPr>
        <w:t xml:space="preserve">able </w:t>
      </w:r>
      <w:r w:rsidR="008B272B">
        <w:rPr>
          <w:b/>
          <w:lang w:eastAsia="en-GB"/>
        </w:rPr>
        <w:t>2</w:t>
      </w:r>
      <w:r>
        <w:rPr>
          <w:b/>
          <w:lang w:eastAsia="en-GB"/>
        </w:rPr>
        <w:t xml:space="preserve"> PUR search 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70"/>
      </w:tblGrid>
      <w:tr w:rsidR="00754124" w:rsidRPr="00804D5B" w14:paraId="09BAAA50" w14:textId="77777777" w:rsidTr="00754124">
        <w:tc>
          <w:tcPr>
            <w:tcW w:w="0" w:type="auto"/>
            <w:shd w:val="clear" w:color="auto" w:fill="auto"/>
            <w:vAlign w:val="center"/>
          </w:tcPr>
          <w:p w14:paraId="1B654B9A" w14:textId="77777777" w:rsidR="00754124" w:rsidRPr="00F014E6" w:rsidRDefault="00754124" w:rsidP="00754124">
            <w:pPr>
              <w:jc w:val="center"/>
              <w:rPr>
                <w:b/>
                <w:lang w:eastAsia="zh-CN"/>
              </w:rPr>
            </w:pPr>
            <w:r w:rsidRPr="00F014E6">
              <w:rPr>
                <w:rFonts w:hint="eastAsia"/>
                <w:b/>
                <w:lang w:eastAsia="zh-CN"/>
              </w:rPr>
              <w:t>Source</w:t>
            </w:r>
          </w:p>
        </w:tc>
        <w:tc>
          <w:tcPr>
            <w:tcW w:w="0" w:type="auto"/>
            <w:shd w:val="clear" w:color="auto" w:fill="auto"/>
            <w:vAlign w:val="center"/>
          </w:tcPr>
          <w:p w14:paraId="18121BA1" w14:textId="77777777" w:rsidR="00754124" w:rsidRPr="00B93ACE" w:rsidRDefault="00754124" w:rsidP="00754124">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754124" w14:paraId="7EEF164B" w14:textId="77777777" w:rsidTr="00754124">
        <w:tc>
          <w:tcPr>
            <w:tcW w:w="0" w:type="auto"/>
            <w:shd w:val="clear" w:color="auto" w:fill="auto"/>
            <w:vAlign w:val="center"/>
          </w:tcPr>
          <w:p w14:paraId="592462BA" w14:textId="77777777" w:rsidR="00754124" w:rsidRPr="00853836" w:rsidRDefault="00754124" w:rsidP="00754124">
            <w:pPr>
              <w:jc w:val="center"/>
              <w:rPr>
                <w:lang w:eastAsia="zh-CN"/>
              </w:rPr>
            </w:pPr>
            <w:r w:rsidRPr="00853836">
              <w:rPr>
                <w:rFonts w:cs="Arial"/>
                <w:szCs w:val="20"/>
              </w:rPr>
              <w:t>Huawei, HiSilicon</w:t>
            </w:r>
          </w:p>
        </w:tc>
        <w:tc>
          <w:tcPr>
            <w:tcW w:w="0" w:type="auto"/>
            <w:shd w:val="clear" w:color="auto" w:fill="auto"/>
            <w:vAlign w:val="center"/>
          </w:tcPr>
          <w:p w14:paraId="63EC6517" w14:textId="77777777" w:rsidR="00754124" w:rsidRPr="002725B7" w:rsidRDefault="00754124" w:rsidP="00754124">
            <w:pPr>
              <w:pStyle w:val="Caption"/>
              <w:jc w:val="both"/>
              <w:rPr>
                <w:b w:val="0"/>
                <w:kern w:val="2"/>
              </w:rPr>
            </w:pPr>
            <w:r w:rsidRPr="002725B7">
              <w:rPr>
                <w:b w:val="0"/>
                <w:kern w:val="2"/>
              </w:rPr>
              <w:t>Proposal 11: PUR search space is UE specific.</w:t>
            </w:r>
          </w:p>
        </w:tc>
      </w:tr>
      <w:tr w:rsidR="00754124" w14:paraId="38A4AD64" w14:textId="77777777" w:rsidTr="00754124">
        <w:tc>
          <w:tcPr>
            <w:tcW w:w="0" w:type="auto"/>
            <w:shd w:val="clear" w:color="auto" w:fill="auto"/>
          </w:tcPr>
          <w:p w14:paraId="35372D83" w14:textId="77777777" w:rsidR="00754124" w:rsidRPr="00AE677B" w:rsidRDefault="00754124" w:rsidP="00754124">
            <w:pPr>
              <w:jc w:val="center"/>
              <w:rPr>
                <w:lang w:eastAsia="x-none"/>
              </w:rPr>
            </w:pPr>
            <w:r w:rsidRPr="00AE677B">
              <w:rPr>
                <w:lang w:eastAsia="x-none"/>
              </w:rPr>
              <w:t>Ericsson</w:t>
            </w:r>
          </w:p>
        </w:tc>
        <w:tc>
          <w:tcPr>
            <w:tcW w:w="0" w:type="auto"/>
            <w:shd w:val="clear" w:color="auto" w:fill="auto"/>
            <w:vAlign w:val="center"/>
          </w:tcPr>
          <w:p w14:paraId="20D9D495" w14:textId="77777777" w:rsidR="00754124" w:rsidRPr="002725B7" w:rsidRDefault="00754124" w:rsidP="00754124">
            <w:pPr>
              <w:rPr>
                <w:szCs w:val="20"/>
                <w:lang w:eastAsia="zh-CN"/>
              </w:rPr>
            </w:pPr>
            <w:r w:rsidRPr="002725B7">
              <w:rPr>
                <w:szCs w:val="20"/>
                <w:lang w:eastAsia="zh-CN"/>
              </w:rPr>
              <w:t>Observation 10</w:t>
            </w:r>
            <w:r w:rsidRPr="002725B7">
              <w:rPr>
                <w:szCs w:val="20"/>
                <w:lang w:eastAsia="zh-CN"/>
              </w:rPr>
              <w:tab/>
              <w:t>There have been initial discussions on whether the search space for dedicated PUR should be common (i.e., CSS) or user-specific (i.e., USS).</w:t>
            </w:r>
          </w:p>
          <w:p w14:paraId="5FBD115F" w14:textId="77777777" w:rsidR="00754124" w:rsidRPr="002725B7" w:rsidRDefault="00754124" w:rsidP="00754124">
            <w:pPr>
              <w:rPr>
                <w:szCs w:val="20"/>
                <w:lang w:eastAsia="zh-CN"/>
              </w:rPr>
            </w:pPr>
            <w:r w:rsidRPr="002725B7">
              <w:rPr>
                <w:szCs w:val="20"/>
                <w:lang w:eastAsia="zh-CN"/>
              </w:rPr>
              <w:t>•</w:t>
            </w:r>
            <w:r w:rsidRPr="002725B7">
              <w:rPr>
                <w:szCs w:val="20"/>
                <w:lang w:eastAsia="zh-CN"/>
              </w:rPr>
              <w:tab/>
              <w:t>The decision seems to be highly dependent on the RNTI type, it is therefore recommended to wait for RAN2 to determine the RNTI type, and whether the RNTI is to be used in both idle and connected mode.</w:t>
            </w:r>
          </w:p>
          <w:p w14:paraId="73506105" w14:textId="77777777" w:rsidR="00754124" w:rsidRPr="002725B7" w:rsidRDefault="00754124" w:rsidP="00754124">
            <w:pPr>
              <w:rPr>
                <w:szCs w:val="20"/>
                <w:lang w:eastAsia="zh-CN"/>
              </w:rPr>
            </w:pPr>
            <w:r w:rsidRPr="002725B7">
              <w:rPr>
                <w:szCs w:val="20"/>
                <w:lang w:eastAsia="zh-CN"/>
              </w:rPr>
              <w:t>Observation 11</w:t>
            </w:r>
            <w:r w:rsidRPr="002725B7">
              <w:rPr>
                <w:szCs w:val="20"/>
                <w:lang w:eastAsia="zh-CN"/>
              </w:rPr>
              <w:tab/>
              <w:t>It is important to be aware that: 1) in idle-mode today only CSSs are available and 2) LTE-M devices in idle mode never need to monitor more than a single search space at a time.</w:t>
            </w:r>
          </w:p>
          <w:p w14:paraId="6DA6F227" w14:textId="77777777" w:rsidR="00754124" w:rsidRPr="002725B7" w:rsidRDefault="00754124" w:rsidP="00754124">
            <w:pPr>
              <w:rPr>
                <w:szCs w:val="20"/>
                <w:lang w:eastAsia="zh-CN"/>
              </w:rPr>
            </w:pPr>
            <w:r w:rsidRPr="002725B7">
              <w:rPr>
                <w:szCs w:val="20"/>
                <w:lang w:eastAsia="zh-CN"/>
              </w:rPr>
              <w:t>Proposal 5</w:t>
            </w:r>
            <w:r w:rsidRPr="002725B7">
              <w:rPr>
                <w:szCs w:val="20"/>
                <w:lang w:eastAsia="zh-CN"/>
              </w:rPr>
              <w:tab/>
              <w:t>Wait for RAN2 to determine the RNTI type, before deciding whether CSS or USS is to be used by PUR.</w:t>
            </w:r>
          </w:p>
        </w:tc>
      </w:tr>
      <w:tr w:rsidR="00754124" w14:paraId="4FCBF824" w14:textId="77777777" w:rsidTr="00754124">
        <w:tc>
          <w:tcPr>
            <w:tcW w:w="0" w:type="auto"/>
            <w:shd w:val="clear" w:color="auto" w:fill="auto"/>
          </w:tcPr>
          <w:p w14:paraId="209CAC79" w14:textId="77777777" w:rsidR="00754124" w:rsidRPr="00AE677B" w:rsidRDefault="00754124" w:rsidP="00754124">
            <w:pPr>
              <w:jc w:val="center"/>
              <w:rPr>
                <w:lang w:eastAsia="x-none"/>
              </w:rPr>
            </w:pPr>
            <w:r w:rsidRPr="00AE677B">
              <w:rPr>
                <w:lang w:eastAsia="x-none"/>
              </w:rPr>
              <w:t>Qualcomm Incorporated</w:t>
            </w:r>
          </w:p>
        </w:tc>
        <w:tc>
          <w:tcPr>
            <w:tcW w:w="0" w:type="auto"/>
            <w:shd w:val="clear" w:color="auto" w:fill="auto"/>
            <w:vAlign w:val="center"/>
          </w:tcPr>
          <w:p w14:paraId="35915AF3" w14:textId="77777777" w:rsidR="00754124" w:rsidRPr="002725B7" w:rsidRDefault="00754124" w:rsidP="00754124">
            <w:pPr>
              <w:rPr>
                <w:szCs w:val="20"/>
              </w:rPr>
            </w:pPr>
            <w:r w:rsidRPr="002725B7">
              <w:rPr>
                <w:szCs w:val="20"/>
                <w:u w:val="single"/>
              </w:rPr>
              <w:t>Proposal 7:</w:t>
            </w:r>
            <w:r w:rsidRPr="002725B7">
              <w:rPr>
                <w:szCs w:val="20"/>
              </w:rPr>
              <w:t xml:space="preserve"> The PUR search space configuration shall contain at least one UE-specific RNTI for D-PUR and CFS-PUR.</w:t>
            </w:r>
          </w:p>
          <w:p w14:paraId="245AF093" w14:textId="77777777" w:rsidR="00754124" w:rsidRPr="00031C03" w:rsidRDefault="00754124" w:rsidP="00754124">
            <w:pPr>
              <w:ind w:firstLine="288"/>
              <w:rPr>
                <w:szCs w:val="20"/>
              </w:rPr>
            </w:pPr>
            <w:r w:rsidRPr="002725B7">
              <w:rPr>
                <w:szCs w:val="20"/>
              </w:rPr>
              <w:t>- FFS, whether more than one RNTIs can be configured for transmitting common information to a group of UEs.</w:t>
            </w:r>
          </w:p>
        </w:tc>
      </w:tr>
      <w:tr w:rsidR="00754124" w14:paraId="35C8C075" w14:textId="77777777" w:rsidTr="00754124">
        <w:tc>
          <w:tcPr>
            <w:tcW w:w="0" w:type="auto"/>
            <w:shd w:val="clear" w:color="auto" w:fill="auto"/>
          </w:tcPr>
          <w:p w14:paraId="5EFB5485" w14:textId="77777777" w:rsidR="00754124" w:rsidRPr="00AE677B" w:rsidRDefault="00754124" w:rsidP="00754124">
            <w:pPr>
              <w:jc w:val="center"/>
              <w:rPr>
                <w:lang w:eastAsia="x-none"/>
              </w:rPr>
            </w:pPr>
            <w:r w:rsidRPr="00AE677B">
              <w:rPr>
                <w:lang w:eastAsia="x-none"/>
              </w:rPr>
              <w:t>LG Electronics</w:t>
            </w:r>
          </w:p>
        </w:tc>
        <w:tc>
          <w:tcPr>
            <w:tcW w:w="0" w:type="auto"/>
            <w:shd w:val="clear" w:color="auto" w:fill="auto"/>
            <w:vAlign w:val="center"/>
          </w:tcPr>
          <w:p w14:paraId="6AE64B2E" w14:textId="77777777" w:rsidR="00754124" w:rsidRPr="002725B7" w:rsidRDefault="00754124" w:rsidP="00754124">
            <w:pPr>
              <w:spacing w:after="160" w:line="259" w:lineRule="auto"/>
              <w:rPr>
                <w:rFonts w:eastAsia="Gulim"/>
                <w:kern w:val="2"/>
                <w:szCs w:val="20"/>
                <w:lang w:val="x-none" w:eastAsia="ko-KR"/>
              </w:rPr>
            </w:pPr>
            <w:r w:rsidRPr="002725B7">
              <w:rPr>
                <w:rFonts w:eastAsia="Gulim"/>
                <w:kern w:val="2"/>
                <w:szCs w:val="20"/>
                <w:lang w:val="x-none" w:eastAsia="ko-KR"/>
              </w:rPr>
              <w:t>Proposal 5: For dedicated PUR in idle mode, the RNTI used for PUR search space monitoring is UE-specifically configured and the PUR search space is UE-specific.</w:t>
            </w:r>
          </w:p>
          <w:p w14:paraId="1FDF0DE3" w14:textId="77777777" w:rsidR="00754124" w:rsidRPr="002725B7" w:rsidRDefault="00754124" w:rsidP="00754124">
            <w:pPr>
              <w:spacing w:line="259" w:lineRule="auto"/>
              <w:rPr>
                <w:rFonts w:eastAsia="Gulim"/>
                <w:kern w:val="2"/>
                <w:szCs w:val="20"/>
                <w:lang w:val="x-none" w:eastAsia="ko-KR"/>
              </w:rPr>
            </w:pPr>
            <w:r w:rsidRPr="002725B7">
              <w:rPr>
                <w:rFonts w:eastAsia="Gulim"/>
                <w:kern w:val="2"/>
                <w:szCs w:val="20"/>
                <w:lang w:val="x-none" w:eastAsia="ko-KR"/>
              </w:rPr>
              <w:t>Proposal 6: For D-PUR, discuss at least the following cases regarding PUR search space monitoring</w:t>
            </w:r>
          </w:p>
          <w:p w14:paraId="4B247FC7" w14:textId="77777777" w:rsidR="00754124" w:rsidRPr="002725B7" w:rsidRDefault="00754124" w:rsidP="00754124">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Whether or not to monitor NPDCCH in PUR search spaces before PUR transmission</w:t>
            </w:r>
          </w:p>
          <w:p w14:paraId="5246C59E" w14:textId="77777777" w:rsidR="00754124" w:rsidRPr="002725B7" w:rsidRDefault="00754124" w:rsidP="00754124">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Whether or not to monitor NPDCCH in PUR search spaces if the UE skips PUR transmission</w:t>
            </w:r>
          </w:p>
          <w:p w14:paraId="00180D74" w14:textId="77777777" w:rsidR="00754124" w:rsidRPr="00031C03" w:rsidRDefault="00754124" w:rsidP="00754124">
            <w:pPr>
              <w:numPr>
                <w:ilvl w:val="0"/>
                <w:numId w:val="24"/>
              </w:numPr>
              <w:autoSpaceDE/>
              <w:autoSpaceDN/>
              <w:adjustRightInd/>
              <w:snapToGrid/>
              <w:spacing w:before="120" w:after="180"/>
              <w:rPr>
                <w:rFonts w:eastAsia="Malgun Gothic"/>
                <w:kern w:val="2"/>
                <w:szCs w:val="20"/>
                <w:lang w:val="x-none" w:eastAsia="ko-KR"/>
              </w:rPr>
            </w:pPr>
            <w:r w:rsidRPr="002725B7">
              <w:rPr>
                <w:rFonts w:eastAsia="Malgun Gothic"/>
                <w:kern w:val="2"/>
                <w:szCs w:val="20"/>
                <w:lang w:val="x-none" w:eastAsia="ko-KR"/>
              </w:rPr>
              <w:t>Which PUR search space to monitor when the PUR search space partially or fully overlaps in time domain with other search spaces (e.g., Type1-CSS)</w:t>
            </w:r>
          </w:p>
        </w:tc>
      </w:tr>
      <w:tr w:rsidR="00754124" w14:paraId="0B2B8270" w14:textId="77777777" w:rsidTr="00754124">
        <w:tc>
          <w:tcPr>
            <w:tcW w:w="0" w:type="auto"/>
            <w:shd w:val="clear" w:color="auto" w:fill="auto"/>
          </w:tcPr>
          <w:p w14:paraId="718C0D83" w14:textId="77777777" w:rsidR="00754124" w:rsidRPr="00AE677B" w:rsidRDefault="00754124" w:rsidP="00754124">
            <w:pPr>
              <w:jc w:val="center"/>
              <w:rPr>
                <w:lang w:eastAsia="x-none"/>
              </w:rPr>
            </w:pPr>
            <w:r w:rsidRPr="00AE677B">
              <w:rPr>
                <w:lang w:eastAsia="x-none"/>
              </w:rPr>
              <w:t>Intel Corporation</w:t>
            </w:r>
          </w:p>
        </w:tc>
        <w:tc>
          <w:tcPr>
            <w:tcW w:w="0" w:type="auto"/>
            <w:shd w:val="clear" w:color="auto" w:fill="auto"/>
            <w:vAlign w:val="center"/>
          </w:tcPr>
          <w:p w14:paraId="24EF4D3B" w14:textId="77777777" w:rsidR="00754124" w:rsidRPr="002725B7" w:rsidRDefault="00754124" w:rsidP="00754124">
            <w:pPr>
              <w:rPr>
                <w:szCs w:val="20"/>
                <w:lang w:eastAsia="x-none"/>
              </w:rPr>
            </w:pPr>
            <w:r w:rsidRPr="002725B7">
              <w:rPr>
                <w:szCs w:val="20"/>
                <w:lang w:eastAsia="x-none"/>
              </w:rPr>
              <w:t>Proposal 3:</w:t>
            </w:r>
          </w:p>
          <w:p w14:paraId="0B72A6FB" w14:textId="77777777" w:rsidR="00754124" w:rsidRPr="002725B7" w:rsidRDefault="00754124" w:rsidP="00754124">
            <w:pPr>
              <w:pStyle w:val="ListParagraph"/>
              <w:widowControl/>
              <w:numPr>
                <w:ilvl w:val="0"/>
                <w:numId w:val="18"/>
              </w:numPr>
              <w:autoSpaceDE/>
              <w:autoSpaceDN/>
              <w:adjustRightInd/>
              <w:spacing w:line="240" w:lineRule="auto"/>
              <w:ind w:firstLineChars="0"/>
              <w:jc w:val="both"/>
              <w:rPr>
                <w:szCs w:val="20"/>
              </w:rPr>
            </w:pPr>
            <w:r w:rsidRPr="002725B7">
              <w:rPr>
                <w:szCs w:val="20"/>
              </w:rPr>
              <w:t>For search space which IDLE mode UE monitors after transmission in PUR, down select between the following options:</w:t>
            </w:r>
          </w:p>
          <w:p w14:paraId="487C96CB" w14:textId="77777777" w:rsidR="00754124" w:rsidRPr="002725B7" w:rsidRDefault="00754124" w:rsidP="00754124">
            <w:pPr>
              <w:pStyle w:val="ListParagraph"/>
              <w:widowControl/>
              <w:numPr>
                <w:ilvl w:val="1"/>
                <w:numId w:val="18"/>
              </w:numPr>
              <w:autoSpaceDE/>
              <w:autoSpaceDN/>
              <w:adjustRightInd/>
              <w:spacing w:line="240" w:lineRule="auto"/>
              <w:ind w:firstLineChars="0"/>
              <w:jc w:val="both"/>
              <w:rPr>
                <w:szCs w:val="20"/>
              </w:rPr>
            </w:pPr>
            <w:r w:rsidRPr="002725B7">
              <w:rPr>
                <w:szCs w:val="20"/>
              </w:rPr>
              <w:t>USS</w:t>
            </w:r>
          </w:p>
          <w:p w14:paraId="6EB1B8A5" w14:textId="77777777" w:rsidR="00754124" w:rsidRPr="002725B7" w:rsidRDefault="00754124" w:rsidP="00754124">
            <w:pPr>
              <w:pStyle w:val="ListParagraph"/>
              <w:widowControl/>
              <w:numPr>
                <w:ilvl w:val="2"/>
                <w:numId w:val="18"/>
              </w:numPr>
              <w:autoSpaceDE/>
              <w:autoSpaceDN/>
              <w:adjustRightInd/>
              <w:spacing w:line="240" w:lineRule="auto"/>
              <w:ind w:firstLineChars="0"/>
              <w:jc w:val="both"/>
              <w:rPr>
                <w:szCs w:val="20"/>
              </w:rPr>
            </w:pPr>
            <w:r w:rsidRPr="002725B7">
              <w:rPr>
                <w:szCs w:val="20"/>
              </w:rPr>
              <w:t>UE keeps C-RNTI obtained in CONNECTED mode.</w:t>
            </w:r>
          </w:p>
          <w:p w14:paraId="3305760C" w14:textId="77777777" w:rsidR="00754124" w:rsidRPr="002725B7" w:rsidRDefault="00754124" w:rsidP="00754124">
            <w:pPr>
              <w:pStyle w:val="ListParagraph"/>
              <w:widowControl/>
              <w:numPr>
                <w:ilvl w:val="1"/>
                <w:numId w:val="18"/>
              </w:numPr>
              <w:autoSpaceDE/>
              <w:autoSpaceDN/>
              <w:adjustRightInd/>
              <w:spacing w:line="240" w:lineRule="auto"/>
              <w:ind w:firstLineChars="0"/>
              <w:jc w:val="both"/>
              <w:rPr>
                <w:szCs w:val="20"/>
              </w:rPr>
            </w:pPr>
            <w:r w:rsidRPr="002725B7">
              <w:rPr>
                <w:szCs w:val="20"/>
              </w:rPr>
              <w:t>Type-2 CSS</w:t>
            </w:r>
          </w:p>
          <w:p w14:paraId="738E779C" w14:textId="77777777" w:rsidR="00754124" w:rsidRPr="002725B7" w:rsidRDefault="00754124" w:rsidP="00754124">
            <w:pPr>
              <w:pStyle w:val="ListParagraph"/>
              <w:widowControl/>
              <w:numPr>
                <w:ilvl w:val="2"/>
                <w:numId w:val="18"/>
              </w:numPr>
              <w:autoSpaceDE/>
              <w:autoSpaceDN/>
              <w:adjustRightInd/>
              <w:spacing w:line="240" w:lineRule="auto"/>
              <w:ind w:firstLineChars="0"/>
              <w:jc w:val="both"/>
              <w:rPr>
                <w:szCs w:val="20"/>
              </w:rPr>
            </w:pPr>
            <w:r w:rsidRPr="002725B7">
              <w:rPr>
                <w:szCs w:val="20"/>
              </w:rPr>
              <w:t>UE derives RNTI based on time-frequency location of the PUR and cyclic shift of orthogonal DMRS.</w:t>
            </w:r>
          </w:p>
          <w:p w14:paraId="3B8F7FED" w14:textId="77777777" w:rsidR="00754124" w:rsidRPr="00031C03" w:rsidRDefault="00754124" w:rsidP="00754124">
            <w:pPr>
              <w:pStyle w:val="ListParagraph"/>
              <w:widowControl/>
              <w:numPr>
                <w:ilvl w:val="0"/>
                <w:numId w:val="18"/>
              </w:numPr>
              <w:autoSpaceDE/>
              <w:autoSpaceDN/>
              <w:adjustRightInd/>
              <w:spacing w:line="240" w:lineRule="auto"/>
              <w:ind w:firstLineChars="0"/>
              <w:jc w:val="both"/>
              <w:rPr>
                <w:szCs w:val="20"/>
              </w:rPr>
            </w:pPr>
            <w:r w:rsidRPr="002725B7">
              <w:rPr>
                <w:szCs w:val="20"/>
              </w:rPr>
              <w:t>Alternatively in both options, consider introducing RNTI in a PUR configuration to address HARQ feedback.</w:t>
            </w:r>
          </w:p>
        </w:tc>
      </w:tr>
      <w:tr w:rsidR="00754124" w14:paraId="73E34F51" w14:textId="77777777" w:rsidTr="00754124">
        <w:tc>
          <w:tcPr>
            <w:tcW w:w="0" w:type="auto"/>
            <w:shd w:val="clear" w:color="auto" w:fill="auto"/>
          </w:tcPr>
          <w:p w14:paraId="1F37C646" w14:textId="77777777" w:rsidR="00754124" w:rsidRPr="00AE677B" w:rsidRDefault="00754124" w:rsidP="00754124">
            <w:pPr>
              <w:jc w:val="center"/>
              <w:rPr>
                <w:lang w:eastAsia="x-none"/>
              </w:rPr>
            </w:pPr>
            <w:r w:rsidRPr="00AE677B">
              <w:rPr>
                <w:lang w:eastAsia="x-none"/>
              </w:rPr>
              <w:t>Nokia, Nokia Shanghai Bell</w:t>
            </w:r>
          </w:p>
        </w:tc>
        <w:tc>
          <w:tcPr>
            <w:tcW w:w="0" w:type="auto"/>
            <w:shd w:val="clear" w:color="auto" w:fill="auto"/>
            <w:vAlign w:val="center"/>
          </w:tcPr>
          <w:p w14:paraId="52888458" w14:textId="058A4F86" w:rsidR="00754124" w:rsidRPr="002725B7" w:rsidRDefault="00754124" w:rsidP="006660AE">
            <w:pPr>
              <w:pStyle w:val="Header"/>
              <w:ind w:left="1560" w:hanging="1560"/>
              <w:jc w:val="both"/>
              <w:rPr>
                <w:szCs w:val="20"/>
              </w:rPr>
            </w:pPr>
            <w:r w:rsidRPr="002725B7">
              <w:rPr>
                <w:szCs w:val="20"/>
              </w:rPr>
              <w:t xml:space="preserve">Proposal 1: </w:t>
            </w:r>
            <w:r w:rsidRPr="002725B7">
              <w:rPr>
                <w:szCs w:val="20"/>
              </w:rPr>
              <w:tab/>
              <w:t>The initial RRC connection used to configure the PUR configuration, is also used to configure the PUR search space used for the ACK and HARQ.</w:t>
            </w:r>
          </w:p>
          <w:p w14:paraId="5A49F604" w14:textId="77777777" w:rsidR="00754124" w:rsidRPr="002725B7" w:rsidRDefault="00754124" w:rsidP="00754124">
            <w:pPr>
              <w:pStyle w:val="Header"/>
              <w:ind w:left="1560" w:hanging="1560"/>
              <w:jc w:val="both"/>
              <w:rPr>
                <w:szCs w:val="20"/>
              </w:rPr>
            </w:pPr>
            <w:r w:rsidRPr="002725B7">
              <w:rPr>
                <w:szCs w:val="20"/>
              </w:rPr>
              <w:t xml:space="preserve">Proposal 2: </w:t>
            </w:r>
            <w:r w:rsidRPr="002725B7">
              <w:rPr>
                <w:szCs w:val="20"/>
              </w:rPr>
              <w:tab/>
              <w:t xml:space="preserve"> The same PUR search space is used for ACK and HARQ.</w:t>
            </w:r>
          </w:p>
          <w:p w14:paraId="626FCD52" w14:textId="77777777" w:rsidR="00754124" w:rsidRPr="002725B7" w:rsidRDefault="00754124" w:rsidP="00754124">
            <w:pPr>
              <w:pStyle w:val="Header"/>
              <w:ind w:left="1560" w:hanging="1560"/>
              <w:jc w:val="both"/>
              <w:rPr>
                <w:szCs w:val="20"/>
              </w:rPr>
            </w:pPr>
            <w:r w:rsidRPr="002725B7">
              <w:rPr>
                <w:szCs w:val="20"/>
              </w:rPr>
              <w:t>Proposal 3:</w:t>
            </w:r>
            <w:r w:rsidRPr="002725B7">
              <w:rPr>
                <w:szCs w:val="20"/>
              </w:rPr>
              <w:tab/>
              <w:t xml:space="preserve"> The same sized DCI, scrambled using the same RNTI, is used for both ACK and HARQ.</w:t>
            </w:r>
          </w:p>
          <w:p w14:paraId="7624A2C5" w14:textId="77777777" w:rsidR="00754124" w:rsidRPr="002725B7" w:rsidRDefault="00754124" w:rsidP="00754124">
            <w:pPr>
              <w:pStyle w:val="Header"/>
              <w:jc w:val="both"/>
              <w:rPr>
                <w:szCs w:val="20"/>
              </w:rPr>
            </w:pPr>
            <w:r w:rsidRPr="002725B7">
              <w:rPr>
                <w:szCs w:val="20"/>
              </w:rPr>
              <w:t>Proposal 4:</w:t>
            </w:r>
            <w:r w:rsidRPr="002725B7">
              <w:rPr>
                <w:szCs w:val="20"/>
              </w:rPr>
              <w:tab/>
              <w:t xml:space="preserve"> UEs using a dedicated PUR search space, monitor for DCIs scrambled by the C_RNTI</w:t>
            </w:r>
          </w:p>
          <w:p w14:paraId="7685538D" w14:textId="77777777" w:rsidR="00754124" w:rsidRPr="00031C03" w:rsidRDefault="00754124" w:rsidP="00754124">
            <w:pPr>
              <w:pStyle w:val="Header"/>
              <w:ind w:left="1560" w:hanging="1560"/>
              <w:jc w:val="both"/>
              <w:rPr>
                <w:szCs w:val="20"/>
              </w:rPr>
            </w:pPr>
            <w:r w:rsidRPr="002725B7">
              <w:rPr>
                <w:szCs w:val="20"/>
              </w:rPr>
              <w:t>Proposal 5:</w:t>
            </w:r>
            <w:r w:rsidRPr="002725B7">
              <w:rPr>
                <w:szCs w:val="20"/>
              </w:rPr>
              <w:tab/>
              <w:t xml:space="preserve"> The number of C-RNTIs supported in one search space is an implementation choice.</w:t>
            </w:r>
          </w:p>
        </w:tc>
      </w:tr>
      <w:tr w:rsidR="00754124" w14:paraId="208D8D9F" w14:textId="77777777" w:rsidTr="00754124">
        <w:tc>
          <w:tcPr>
            <w:tcW w:w="0" w:type="auto"/>
            <w:shd w:val="clear" w:color="auto" w:fill="auto"/>
            <w:vAlign w:val="center"/>
          </w:tcPr>
          <w:p w14:paraId="7266C372" w14:textId="77777777" w:rsidR="00754124" w:rsidRPr="00853836" w:rsidRDefault="00754124" w:rsidP="00754124">
            <w:pPr>
              <w:jc w:val="center"/>
              <w:rPr>
                <w:lang w:eastAsia="zh-CN"/>
              </w:rPr>
            </w:pPr>
            <w:r w:rsidRPr="00853836">
              <w:rPr>
                <w:rFonts w:hint="eastAsia"/>
                <w:lang w:eastAsia="zh-CN"/>
              </w:rPr>
              <w:t>ZTE</w:t>
            </w:r>
          </w:p>
        </w:tc>
        <w:tc>
          <w:tcPr>
            <w:tcW w:w="0" w:type="auto"/>
            <w:shd w:val="clear" w:color="auto" w:fill="auto"/>
            <w:vAlign w:val="center"/>
          </w:tcPr>
          <w:p w14:paraId="6B64D157" w14:textId="77777777" w:rsidR="00754124" w:rsidRPr="002725B7" w:rsidRDefault="00754124" w:rsidP="00754124">
            <w:pPr>
              <w:rPr>
                <w:szCs w:val="20"/>
                <w:lang w:eastAsia="zh-CN"/>
              </w:rPr>
            </w:pPr>
            <w:r w:rsidRPr="002725B7">
              <w:rPr>
                <w:szCs w:val="20"/>
                <w:lang w:eastAsia="zh-CN"/>
              </w:rPr>
              <w:t>Observation 13: The period of  legacy Type-2 CSS can not match PUR transmission period very well since the legacy Type-2 CSS is only used for NPDCCH during random access.</w:t>
            </w:r>
          </w:p>
          <w:p w14:paraId="15BFEA39" w14:textId="77777777" w:rsidR="00754124" w:rsidRPr="002725B7" w:rsidRDefault="00754124" w:rsidP="00754124">
            <w:pPr>
              <w:rPr>
                <w:szCs w:val="20"/>
                <w:lang w:eastAsia="zh-CN"/>
              </w:rPr>
            </w:pPr>
            <w:r w:rsidRPr="002725B7">
              <w:rPr>
                <w:szCs w:val="20"/>
                <w:lang w:eastAsia="zh-CN"/>
              </w:rPr>
              <w:t>Observation 14: If legacy Type-2 CSS is used as PUR search space,  the Type-2 CSS NPDCCH repetition number  of a certain coverage enhancement level is redundant for the UE under good wireless channel situation in that coverage enhancement level.</w:t>
            </w:r>
          </w:p>
          <w:p w14:paraId="7E894AAB" w14:textId="77777777" w:rsidR="00754124" w:rsidRPr="002725B7" w:rsidRDefault="00754124" w:rsidP="00754124">
            <w:pPr>
              <w:rPr>
                <w:szCs w:val="20"/>
                <w:lang w:eastAsia="zh-CN"/>
              </w:rPr>
            </w:pPr>
            <w:r w:rsidRPr="002725B7">
              <w:rPr>
                <w:szCs w:val="20"/>
                <w:lang w:eastAsia="zh-CN"/>
              </w:rPr>
              <w:t>Proposal 8: PUR USS is supported for dedicated PUR.</w:t>
            </w:r>
          </w:p>
          <w:p w14:paraId="74028AA3" w14:textId="77777777" w:rsidR="00754124" w:rsidRPr="002725B7" w:rsidRDefault="00754124" w:rsidP="00754124">
            <w:pPr>
              <w:rPr>
                <w:szCs w:val="20"/>
                <w:lang w:eastAsia="zh-CN"/>
              </w:rPr>
            </w:pPr>
            <w:r w:rsidRPr="002725B7">
              <w:rPr>
                <w:szCs w:val="20"/>
                <w:lang w:eastAsia="zh-CN"/>
              </w:rPr>
              <w:t>Proposal 9: When eNB finds the UE’s TA is invalid, PDCCH order can be sent in PUR USS for triggering non-contention based random access in order to obtain TA.</w:t>
            </w:r>
          </w:p>
        </w:tc>
      </w:tr>
      <w:tr w:rsidR="00754124" w14:paraId="37B85124" w14:textId="77777777" w:rsidTr="00754124">
        <w:tc>
          <w:tcPr>
            <w:tcW w:w="0" w:type="auto"/>
            <w:shd w:val="clear" w:color="auto" w:fill="auto"/>
            <w:vAlign w:val="center"/>
          </w:tcPr>
          <w:p w14:paraId="717ED0B8" w14:textId="77777777" w:rsidR="00754124" w:rsidRPr="00AE677B" w:rsidRDefault="00754124" w:rsidP="00754124">
            <w:pPr>
              <w:jc w:val="center"/>
              <w:rPr>
                <w:lang w:eastAsia="x-none"/>
              </w:rPr>
            </w:pPr>
            <w:r>
              <w:rPr>
                <w:lang w:eastAsia="x-none"/>
              </w:rPr>
              <w:t>Lenovo, Motorola Mobility</w:t>
            </w:r>
          </w:p>
        </w:tc>
        <w:tc>
          <w:tcPr>
            <w:tcW w:w="0" w:type="auto"/>
            <w:shd w:val="clear" w:color="auto" w:fill="auto"/>
            <w:vAlign w:val="center"/>
          </w:tcPr>
          <w:p w14:paraId="291A1962" w14:textId="77777777" w:rsidR="00754124" w:rsidRPr="002725B7" w:rsidRDefault="00754124" w:rsidP="00754124">
            <w:pPr>
              <w:pStyle w:val="PropObs"/>
              <w:ind w:left="0" w:firstLine="0"/>
              <w:rPr>
                <w:rFonts w:ascii="Times New Roman" w:eastAsia="SimSun" w:hAnsi="Times New Roman"/>
                <w:b w:val="0"/>
                <w:lang w:eastAsia="zh-CN"/>
              </w:rPr>
            </w:pPr>
            <w:r w:rsidRPr="002725B7">
              <w:rPr>
                <w:rFonts w:ascii="Times New Roman" w:eastAsia="SimSun" w:hAnsi="Times New Roman"/>
                <w:b w:val="0"/>
                <w:lang w:eastAsia="zh-CN"/>
              </w:rPr>
              <w:t xml:space="preserve">Proposal 2: After transmission based PUR, UE start to monitor the (N)PDCCH with the dedicate RNTI expecting an explicit ACK upon </w:t>
            </w:r>
            <w:r w:rsidRPr="002725B7">
              <w:rPr>
                <w:rFonts w:ascii="Times New Roman" w:hAnsi="Times New Roman"/>
                <w:b w:val="0"/>
              </w:rPr>
              <w:t>successful decoding by eNB</w:t>
            </w:r>
            <w:r w:rsidRPr="002725B7">
              <w:rPr>
                <w:rFonts w:ascii="Times New Roman" w:eastAsia="SimSun" w:hAnsi="Times New Roman"/>
                <w:b w:val="0"/>
                <w:lang w:eastAsia="zh-CN"/>
              </w:rPr>
              <w:t xml:space="preserve"> or an explicit NACK/an UL retransmission</w:t>
            </w:r>
            <w:r w:rsidRPr="002725B7">
              <w:rPr>
                <w:rFonts w:ascii="Times New Roman" w:hAnsi="Times New Roman"/>
                <w:b w:val="0"/>
              </w:rPr>
              <w:t xml:space="preserve"> </w:t>
            </w:r>
            <w:r w:rsidRPr="002725B7">
              <w:rPr>
                <w:rFonts w:ascii="Times New Roman" w:eastAsia="SimSun" w:hAnsi="Times New Roman"/>
                <w:b w:val="0"/>
                <w:lang w:eastAsia="zh-CN"/>
              </w:rPr>
              <w:t xml:space="preserve">GRANT </w:t>
            </w:r>
            <w:r w:rsidRPr="002725B7">
              <w:rPr>
                <w:rFonts w:ascii="Times New Roman" w:hAnsi="Times New Roman"/>
                <w:b w:val="0"/>
              </w:rPr>
              <w:t>upon unsuccessful decoding by eNB</w:t>
            </w:r>
            <w:r w:rsidRPr="002725B7">
              <w:rPr>
                <w:rFonts w:ascii="Times New Roman" w:eastAsia="SimSun" w:hAnsi="Times New Roman"/>
                <w:b w:val="0"/>
                <w:lang w:eastAsia="zh-CN"/>
              </w:rPr>
              <w:t>.</w:t>
            </w:r>
          </w:p>
          <w:p w14:paraId="694C85DD" w14:textId="77777777" w:rsidR="00754124" w:rsidRPr="00570022" w:rsidRDefault="00754124" w:rsidP="00754124">
            <w:pPr>
              <w:rPr>
                <w:szCs w:val="20"/>
                <w:lang w:eastAsia="zh-CN"/>
              </w:rPr>
            </w:pPr>
            <w:r w:rsidRPr="002725B7">
              <w:rPr>
                <w:szCs w:val="20"/>
                <w:lang w:eastAsia="zh-CN"/>
              </w:rPr>
              <w:t>Proposal 4: Considering the scheduling flexibility and HARQ feedback delay, it is preferable to specify new UE-specific search space for UE to monitor after uplink transmission based on dedicated PUR.</w:t>
            </w:r>
          </w:p>
        </w:tc>
      </w:tr>
      <w:tr w:rsidR="00754124" w14:paraId="7197CDEA" w14:textId="77777777" w:rsidTr="00754124">
        <w:tc>
          <w:tcPr>
            <w:tcW w:w="0" w:type="auto"/>
            <w:shd w:val="clear" w:color="auto" w:fill="auto"/>
          </w:tcPr>
          <w:p w14:paraId="350DB476" w14:textId="77777777" w:rsidR="00754124" w:rsidRPr="00AE677B" w:rsidRDefault="00754124" w:rsidP="00754124">
            <w:pPr>
              <w:jc w:val="center"/>
              <w:rPr>
                <w:lang w:eastAsia="x-none"/>
              </w:rPr>
            </w:pPr>
            <w:r w:rsidRPr="00AE677B">
              <w:rPr>
                <w:lang w:eastAsia="x-none"/>
              </w:rPr>
              <w:t>Sierra Wireless, S.A.</w:t>
            </w:r>
          </w:p>
        </w:tc>
        <w:tc>
          <w:tcPr>
            <w:tcW w:w="0" w:type="auto"/>
            <w:shd w:val="clear" w:color="auto" w:fill="auto"/>
            <w:vAlign w:val="center"/>
          </w:tcPr>
          <w:p w14:paraId="69D0D94C" w14:textId="77777777" w:rsidR="00754124" w:rsidRPr="002725B7" w:rsidRDefault="00754124" w:rsidP="00754124">
            <w:pPr>
              <w:rPr>
                <w:szCs w:val="20"/>
                <w:lang w:eastAsia="zh-CN"/>
              </w:rPr>
            </w:pPr>
            <w:r w:rsidRPr="002725B7">
              <w:rPr>
                <w:szCs w:val="20"/>
                <w:lang w:eastAsia="zh-CN"/>
              </w:rPr>
              <w:t xml:space="preserve">Proposal 5:  </w:t>
            </w:r>
            <w:r w:rsidRPr="002725B7">
              <w:rPr>
                <w:szCs w:val="20"/>
                <w:lang w:eastAsia="zh-CN"/>
              </w:rPr>
              <w:tab/>
              <w:t>The UE can assume the RNTI for the PUR search space is not shared with other UEs</w:t>
            </w:r>
          </w:p>
          <w:p w14:paraId="0C2D2EED" w14:textId="77777777" w:rsidR="00754124" w:rsidRPr="002725B7" w:rsidRDefault="00754124" w:rsidP="00754124">
            <w:pPr>
              <w:rPr>
                <w:szCs w:val="20"/>
                <w:lang w:eastAsia="zh-CN"/>
              </w:rPr>
            </w:pPr>
            <w:r w:rsidRPr="002725B7">
              <w:rPr>
                <w:szCs w:val="20"/>
                <w:lang w:eastAsia="zh-CN"/>
              </w:rPr>
              <w:t>•</w:t>
            </w:r>
            <w:r w:rsidRPr="002725B7">
              <w:rPr>
                <w:szCs w:val="20"/>
                <w:lang w:eastAsia="zh-CN"/>
              </w:rPr>
              <w:tab/>
              <w:t>Note: it is up to RAN2 to decide how the RNTI is signaled to UE</w:t>
            </w:r>
          </w:p>
          <w:p w14:paraId="3C6DE64E" w14:textId="77777777" w:rsidR="00754124" w:rsidRPr="002725B7" w:rsidRDefault="00754124" w:rsidP="00754124">
            <w:pPr>
              <w:rPr>
                <w:szCs w:val="20"/>
                <w:lang w:eastAsia="zh-CN"/>
              </w:rPr>
            </w:pPr>
            <w:r w:rsidRPr="002725B7">
              <w:rPr>
                <w:szCs w:val="20"/>
                <w:lang w:eastAsia="zh-CN"/>
              </w:rPr>
              <w:t xml:space="preserve">Proposal 6:  </w:t>
            </w:r>
            <w:r w:rsidRPr="002725B7">
              <w:rPr>
                <w:szCs w:val="20"/>
                <w:lang w:eastAsia="zh-CN"/>
              </w:rPr>
              <w:tab/>
              <w:t>The PUR search space configuration includes at least the following:</w:t>
            </w:r>
          </w:p>
          <w:p w14:paraId="5F291E9E" w14:textId="77777777" w:rsidR="00754124" w:rsidRPr="002725B7" w:rsidRDefault="00754124" w:rsidP="00754124">
            <w:pPr>
              <w:rPr>
                <w:szCs w:val="20"/>
                <w:lang w:eastAsia="zh-CN"/>
              </w:rPr>
            </w:pPr>
            <w:r w:rsidRPr="002725B7">
              <w:rPr>
                <w:szCs w:val="20"/>
                <w:lang w:eastAsia="zh-CN"/>
              </w:rPr>
              <w:t>•</w:t>
            </w:r>
            <w:r w:rsidRPr="002725B7">
              <w:rPr>
                <w:szCs w:val="20"/>
                <w:lang w:eastAsia="zh-CN"/>
              </w:rPr>
              <w:tab/>
              <w:t>Duration of search space</w:t>
            </w:r>
          </w:p>
          <w:p w14:paraId="47887CE6" w14:textId="77777777" w:rsidR="00754124" w:rsidRPr="002725B7" w:rsidRDefault="00754124" w:rsidP="00754124">
            <w:pPr>
              <w:rPr>
                <w:szCs w:val="20"/>
              </w:rPr>
            </w:pPr>
            <w:r w:rsidRPr="002725B7">
              <w:rPr>
                <w:bCs/>
                <w:iCs/>
                <w:szCs w:val="20"/>
              </w:rPr>
              <w:t>Proposal 10: The starting position of PUR USS is based on the position of PUR resources in time domain.</w:t>
            </w:r>
          </w:p>
          <w:p w14:paraId="5A2C53CD" w14:textId="3FF0695C" w:rsidR="00754124" w:rsidRPr="00031C03" w:rsidRDefault="00754124" w:rsidP="00754124">
            <w:pPr>
              <w:spacing w:beforeLines="50" w:before="120"/>
              <w:rPr>
                <w:bCs/>
                <w:iCs/>
                <w:szCs w:val="20"/>
              </w:rPr>
            </w:pPr>
            <w:r w:rsidRPr="002725B7">
              <w:rPr>
                <w:bCs/>
                <w:iCs/>
                <w:szCs w:val="20"/>
              </w:rPr>
              <w:t>Proposal 11: For a dedicated PUR UE, when PUR USS in time domain overlaps with paging transmission window</w:t>
            </w:r>
            <w:r w:rsidR="00FD4180">
              <w:rPr>
                <w:bCs/>
                <w:iCs/>
                <w:szCs w:val="20"/>
              </w:rPr>
              <w:t xml:space="preserve"> </w:t>
            </w:r>
            <w:r w:rsidRPr="002725B7">
              <w:rPr>
                <w:bCs/>
                <w:iCs/>
                <w:szCs w:val="20"/>
              </w:rPr>
              <w:t>(PTW), the UE does not need to monitor paging message in the PTW.</w:t>
            </w:r>
          </w:p>
        </w:tc>
      </w:tr>
      <w:tr w:rsidR="00754124" w14:paraId="47CF8D60" w14:textId="77777777" w:rsidTr="00754124">
        <w:tc>
          <w:tcPr>
            <w:tcW w:w="0" w:type="auto"/>
            <w:shd w:val="clear" w:color="auto" w:fill="auto"/>
          </w:tcPr>
          <w:p w14:paraId="67C3802B" w14:textId="77777777" w:rsidR="00754124" w:rsidRPr="00AE677B" w:rsidRDefault="00754124" w:rsidP="00754124">
            <w:pPr>
              <w:jc w:val="center"/>
              <w:rPr>
                <w:lang w:eastAsia="x-none"/>
              </w:rPr>
            </w:pPr>
            <w:r w:rsidRPr="00AE677B">
              <w:rPr>
                <w:lang w:eastAsia="x-none"/>
              </w:rPr>
              <w:t>MediaTek Inc.</w:t>
            </w:r>
          </w:p>
        </w:tc>
        <w:tc>
          <w:tcPr>
            <w:tcW w:w="0" w:type="auto"/>
            <w:shd w:val="clear" w:color="auto" w:fill="auto"/>
            <w:vAlign w:val="center"/>
          </w:tcPr>
          <w:p w14:paraId="5218DCB1" w14:textId="77777777" w:rsidR="00754124" w:rsidRPr="002725B7" w:rsidRDefault="00754124" w:rsidP="00754124">
            <w:pPr>
              <w:pStyle w:val="BodyText"/>
              <w:rPr>
                <w:lang w:eastAsia="ko-KR"/>
              </w:rPr>
            </w:pPr>
            <w:r w:rsidRPr="002725B7">
              <w:rPr>
                <w:lang w:eastAsia="ko-KR"/>
              </w:rPr>
              <w:t>Observation 4: The DCI overhead for indication of PUR re-transmission via DCI on Type 2 search space should not be increased compare to EDT, assuming DCI to schedule re-transmission in PUR is not significantly higher than DCI to schedule RAR.</w:t>
            </w:r>
          </w:p>
          <w:p w14:paraId="1ED761CC" w14:textId="77777777" w:rsidR="00754124" w:rsidRPr="00031C03" w:rsidRDefault="00754124" w:rsidP="00754124">
            <w:pPr>
              <w:pStyle w:val="BodyText"/>
              <w:rPr>
                <w:lang w:eastAsia="ko-KR"/>
              </w:rPr>
            </w:pPr>
            <w:r w:rsidRPr="002725B7">
              <w:rPr>
                <w:lang w:eastAsia="ko-KR"/>
              </w:rPr>
              <w:t>Proposal 7: Re-use Search Space Type 2 DCI indication of UL grant for HARQ re-transmission in PUR.</w:t>
            </w:r>
          </w:p>
        </w:tc>
      </w:tr>
      <w:tr w:rsidR="00754124" w14:paraId="268175C3" w14:textId="77777777" w:rsidTr="00754124">
        <w:tc>
          <w:tcPr>
            <w:tcW w:w="0" w:type="auto"/>
            <w:shd w:val="clear" w:color="auto" w:fill="auto"/>
          </w:tcPr>
          <w:p w14:paraId="006F738C" w14:textId="77777777" w:rsidR="00754124" w:rsidRPr="00AE677B" w:rsidRDefault="00754124" w:rsidP="00754124">
            <w:pPr>
              <w:jc w:val="center"/>
              <w:rPr>
                <w:lang w:eastAsia="x-none"/>
              </w:rPr>
            </w:pPr>
            <w:r w:rsidRPr="00AE677B">
              <w:rPr>
                <w:lang w:eastAsia="x-none"/>
              </w:rPr>
              <w:t>NTT DOCOMO, INC.</w:t>
            </w:r>
          </w:p>
        </w:tc>
        <w:tc>
          <w:tcPr>
            <w:tcW w:w="0" w:type="auto"/>
            <w:shd w:val="clear" w:color="auto" w:fill="auto"/>
            <w:vAlign w:val="center"/>
          </w:tcPr>
          <w:p w14:paraId="4EB062E7" w14:textId="77777777" w:rsidR="00754124" w:rsidRPr="002725B7" w:rsidRDefault="00754124" w:rsidP="00754124">
            <w:pPr>
              <w:rPr>
                <w:szCs w:val="20"/>
                <w:lang w:eastAsia="ja-JP"/>
              </w:rPr>
            </w:pPr>
            <w:r w:rsidRPr="002725B7">
              <w:rPr>
                <w:szCs w:val="20"/>
                <w:lang w:eastAsia="ja-JP"/>
              </w:rPr>
              <w:t>Proposal 3: Configuration of PUR search space should be included in PUR configuration</w:t>
            </w:r>
          </w:p>
          <w:p w14:paraId="5FCF15BA" w14:textId="77777777" w:rsidR="00754124" w:rsidRPr="00031C03" w:rsidRDefault="00754124" w:rsidP="00754124">
            <w:pPr>
              <w:numPr>
                <w:ilvl w:val="0"/>
                <w:numId w:val="46"/>
              </w:numPr>
              <w:autoSpaceDE/>
              <w:autoSpaceDN/>
              <w:adjustRightInd/>
              <w:snapToGrid/>
              <w:spacing w:after="0"/>
              <w:rPr>
                <w:szCs w:val="20"/>
                <w:lang w:eastAsia="ja-JP"/>
              </w:rPr>
            </w:pPr>
            <w:r w:rsidRPr="002725B7">
              <w:rPr>
                <w:szCs w:val="20"/>
                <w:lang w:eastAsia="ja-JP"/>
              </w:rPr>
              <w:t>Specific search space (e.g. Type1 CSS, Type2 CSS, USS, or their combination) should be further studied</w:t>
            </w:r>
          </w:p>
        </w:tc>
      </w:tr>
      <w:tr w:rsidR="00754124" w14:paraId="49AF61A9" w14:textId="77777777" w:rsidTr="00754124">
        <w:tc>
          <w:tcPr>
            <w:tcW w:w="0" w:type="auto"/>
            <w:shd w:val="clear" w:color="auto" w:fill="auto"/>
          </w:tcPr>
          <w:p w14:paraId="4F8F709D" w14:textId="77777777" w:rsidR="00754124" w:rsidRPr="00AE677B" w:rsidRDefault="00754124" w:rsidP="00754124">
            <w:pPr>
              <w:jc w:val="center"/>
              <w:rPr>
                <w:lang w:eastAsia="x-none"/>
              </w:rPr>
            </w:pPr>
            <w:r w:rsidRPr="00AE677B">
              <w:rPr>
                <w:lang w:eastAsia="x-none"/>
              </w:rPr>
              <w:t>III</w:t>
            </w:r>
          </w:p>
        </w:tc>
        <w:tc>
          <w:tcPr>
            <w:tcW w:w="0" w:type="auto"/>
            <w:shd w:val="clear" w:color="auto" w:fill="auto"/>
            <w:vAlign w:val="center"/>
          </w:tcPr>
          <w:p w14:paraId="4CE00868" w14:textId="77777777" w:rsidR="00754124" w:rsidRPr="00031C03" w:rsidRDefault="00754124" w:rsidP="00754124">
            <w:pPr>
              <w:rPr>
                <w:rFonts w:eastAsia="PMingLiU"/>
                <w:szCs w:val="20"/>
              </w:rPr>
            </w:pPr>
            <w:r w:rsidRPr="002725B7">
              <w:rPr>
                <w:rFonts w:eastAsia="PMingLiU"/>
                <w:szCs w:val="20"/>
              </w:rPr>
              <w:t>Proposal 4: CSS can be configured for rescheduling DCI.</w:t>
            </w:r>
          </w:p>
        </w:tc>
      </w:tr>
    </w:tbl>
    <w:p w14:paraId="68426F1A" w14:textId="77777777" w:rsidR="00754124" w:rsidRDefault="00754124" w:rsidP="00754124">
      <w:pPr>
        <w:rPr>
          <w:lang w:eastAsia="zh-CN"/>
        </w:rPr>
      </w:pPr>
    </w:p>
    <w:p w14:paraId="6024FB27" w14:textId="09318D14" w:rsidR="00754124" w:rsidRDefault="00754124" w:rsidP="004D1F4E">
      <w:pPr>
        <w:jc w:val="center"/>
        <w:rPr>
          <w:lang w:eastAsia="zh-CN"/>
        </w:rPr>
      </w:pPr>
      <w:r w:rsidRPr="008D08A1">
        <w:rPr>
          <w:b/>
          <w:lang w:eastAsia="en-GB"/>
        </w:rPr>
        <w:t>T</w:t>
      </w:r>
      <w:r w:rsidRPr="008D08A1">
        <w:rPr>
          <w:rFonts w:hint="eastAsia"/>
          <w:b/>
          <w:lang w:eastAsia="en-GB"/>
        </w:rPr>
        <w:t xml:space="preserve">able </w:t>
      </w:r>
      <w:r w:rsidR="008B272B">
        <w:rPr>
          <w:b/>
          <w:lang w:eastAsia="en-GB"/>
        </w:rPr>
        <w:t>3</w:t>
      </w:r>
      <w:r>
        <w:rPr>
          <w:b/>
          <w:lang w:eastAsia="en-GB"/>
        </w:rPr>
        <w:t xml:space="preserve"> Summary of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1585"/>
        <w:gridCol w:w="1585"/>
        <w:gridCol w:w="1157"/>
        <w:gridCol w:w="889"/>
      </w:tblGrid>
      <w:tr w:rsidR="00754124" w:rsidRPr="00804D5B" w14:paraId="647B0E59" w14:textId="77777777" w:rsidTr="00754124">
        <w:tc>
          <w:tcPr>
            <w:tcW w:w="0" w:type="auto"/>
            <w:shd w:val="clear" w:color="auto" w:fill="auto"/>
            <w:vAlign w:val="center"/>
          </w:tcPr>
          <w:p w14:paraId="4C42BF2A" w14:textId="77777777" w:rsidR="00754124" w:rsidRPr="00F014E6" w:rsidRDefault="00754124" w:rsidP="00754124">
            <w:pPr>
              <w:jc w:val="center"/>
              <w:rPr>
                <w:b/>
                <w:lang w:eastAsia="zh-CN"/>
              </w:rPr>
            </w:pPr>
          </w:p>
        </w:tc>
        <w:tc>
          <w:tcPr>
            <w:tcW w:w="0" w:type="auto"/>
            <w:gridSpan w:val="2"/>
            <w:shd w:val="clear" w:color="auto" w:fill="auto"/>
            <w:vAlign w:val="center"/>
          </w:tcPr>
          <w:p w14:paraId="37AC8FBE" w14:textId="07047EBE" w:rsidR="00754124" w:rsidRDefault="00754124" w:rsidP="00754124">
            <w:pPr>
              <w:jc w:val="center"/>
              <w:rPr>
                <w:b/>
                <w:lang w:eastAsia="zh-CN"/>
              </w:rPr>
            </w:pPr>
            <w:r>
              <w:rPr>
                <w:b/>
                <w:lang w:eastAsia="zh-CN"/>
              </w:rPr>
              <w:t>PUR search space</w:t>
            </w:r>
          </w:p>
        </w:tc>
        <w:tc>
          <w:tcPr>
            <w:tcW w:w="0" w:type="auto"/>
            <w:gridSpan w:val="2"/>
          </w:tcPr>
          <w:p w14:paraId="72132B8F" w14:textId="13A80323" w:rsidR="00754124" w:rsidRDefault="00754124" w:rsidP="00754124">
            <w:pPr>
              <w:jc w:val="center"/>
              <w:rPr>
                <w:b/>
                <w:lang w:eastAsia="zh-CN"/>
              </w:rPr>
            </w:pPr>
            <w:r>
              <w:rPr>
                <w:b/>
                <w:lang w:eastAsia="zh-CN"/>
              </w:rPr>
              <w:t>RNTI</w:t>
            </w:r>
          </w:p>
        </w:tc>
      </w:tr>
      <w:tr w:rsidR="00754124" w:rsidRPr="00804D5B" w14:paraId="597C4681" w14:textId="77777777" w:rsidTr="00754124">
        <w:tc>
          <w:tcPr>
            <w:tcW w:w="0" w:type="auto"/>
            <w:shd w:val="clear" w:color="auto" w:fill="auto"/>
            <w:vAlign w:val="center"/>
          </w:tcPr>
          <w:p w14:paraId="5FE260D8" w14:textId="77777777" w:rsidR="00754124" w:rsidRPr="00F014E6" w:rsidRDefault="00754124" w:rsidP="00754124">
            <w:pPr>
              <w:jc w:val="center"/>
              <w:rPr>
                <w:b/>
                <w:lang w:eastAsia="zh-CN"/>
              </w:rPr>
            </w:pPr>
            <w:r w:rsidRPr="00F014E6">
              <w:rPr>
                <w:rFonts w:hint="eastAsia"/>
                <w:b/>
                <w:lang w:eastAsia="zh-CN"/>
              </w:rPr>
              <w:t>Source</w:t>
            </w:r>
          </w:p>
        </w:tc>
        <w:tc>
          <w:tcPr>
            <w:tcW w:w="0" w:type="auto"/>
            <w:shd w:val="clear" w:color="auto" w:fill="auto"/>
            <w:vAlign w:val="center"/>
          </w:tcPr>
          <w:p w14:paraId="0AAA299F" w14:textId="77777777" w:rsidR="00754124" w:rsidRDefault="00754124" w:rsidP="00754124">
            <w:pPr>
              <w:jc w:val="center"/>
              <w:rPr>
                <w:b/>
                <w:lang w:eastAsia="zh-CN"/>
              </w:rPr>
            </w:pPr>
            <w:r>
              <w:rPr>
                <w:rFonts w:hint="eastAsia"/>
                <w:b/>
                <w:lang w:eastAsia="zh-CN"/>
              </w:rPr>
              <w:t>U</w:t>
            </w:r>
            <w:r>
              <w:rPr>
                <w:b/>
                <w:lang w:eastAsia="zh-CN"/>
              </w:rPr>
              <w:t>E-</w:t>
            </w:r>
            <w:r>
              <w:rPr>
                <w:rFonts w:hint="eastAsia"/>
                <w:b/>
                <w:lang w:eastAsia="zh-CN"/>
              </w:rPr>
              <w:t>specific</w:t>
            </w:r>
          </w:p>
        </w:tc>
        <w:tc>
          <w:tcPr>
            <w:tcW w:w="0" w:type="auto"/>
          </w:tcPr>
          <w:p w14:paraId="3D0B627F" w14:textId="77777777" w:rsidR="00754124" w:rsidRDefault="00754124" w:rsidP="00754124">
            <w:pPr>
              <w:jc w:val="center"/>
              <w:rPr>
                <w:b/>
                <w:lang w:eastAsia="zh-CN"/>
              </w:rPr>
            </w:pPr>
            <w:r>
              <w:rPr>
                <w:b/>
                <w:lang w:eastAsia="zh-CN"/>
              </w:rPr>
              <w:t>C</w:t>
            </w:r>
            <w:r>
              <w:rPr>
                <w:rFonts w:hint="eastAsia"/>
                <w:b/>
                <w:lang w:eastAsia="zh-CN"/>
              </w:rPr>
              <w:t>ell-</w:t>
            </w:r>
            <w:r>
              <w:rPr>
                <w:b/>
                <w:lang w:eastAsia="zh-CN"/>
              </w:rPr>
              <w:t>specific</w:t>
            </w:r>
          </w:p>
        </w:tc>
        <w:tc>
          <w:tcPr>
            <w:tcW w:w="0" w:type="auto"/>
          </w:tcPr>
          <w:p w14:paraId="78CE82A4" w14:textId="77777777" w:rsidR="00754124" w:rsidRDefault="00754124" w:rsidP="00754124">
            <w:pPr>
              <w:jc w:val="center"/>
              <w:rPr>
                <w:b/>
                <w:lang w:eastAsia="zh-CN"/>
              </w:rPr>
            </w:pPr>
            <w:r>
              <w:rPr>
                <w:rFonts w:hint="eastAsia"/>
                <w:b/>
                <w:lang w:eastAsia="zh-CN"/>
              </w:rPr>
              <w:t>Dedicated</w:t>
            </w:r>
          </w:p>
        </w:tc>
        <w:tc>
          <w:tcPr>
            <w:tcW w:w="0" w:type="auto"/>
          </w:tcPr>
          <w:p w14:paraId="2576CBFC" w14:textId="77777777" w:rsidR="00754124" w:rsidRDefault="00754124" w:rsidP="00754124">
            <w:pPr>
              <w:jc w:val="center"/>
              <w:rPr>
                <w:b/>
                <w:lang w:eastAsia="zh-CN"/>
              </w:rPr>
            </w:pPr>
            <w:r>
              <w:rPr>
                <w:rFonts w:hint="eastAsia"/>
                <w:b/>
                <w:lang w:eastAsia="zh-CN"/>
              </w:rPr>
              <w:t>Shared</w:t>
            </w:r>
          </w:p>
        </w:tc>
      </w:tr>
      <w:tr w:rsidR="00754124" w14:paraId="73CC50CF" w14:textId="77777777" w:rsidTr="00754124">
        <w:tc>
          <w:tcPr>
            <w:tcW w:w="0" w:type="auto"/>
            <w:shd w:val="clear" w:color="auto" w:fill="auto"/>
            <w:vAlign w:val="center"/>
          </w:tcPr>
          <w:p w14:paraId="0FA9B967" w14:textId="77777777" w:rsidR="00754124" w:rsidRPr="00853836" w:rsidRDefault="00754124" w:rsidP="00754124">
            <w:pPr>
              <w:jc w:val="center"/>
              <w:rPr>
                <w:lang w:eastAsia="zh-CN"/>
              </w:rPr>
            </w:pPr>
            <w:r w:rsidRPr="00853836">
              <w:rPr>
                <w:rFonts w:cs="Arial"/>
                <w:szCs w:val="20"/>
              </w:rPr>
              <w:t>Huawei, HiSilicon</w:t>
            </w:r>
          </w:p>
        </w:tc>
        <w:tc>
          <w:tcPr>
            <w:tcW w:w="0" w:type="auto"/>
            <w:shd w:val="clear" w:color="auto" w:fill="auto"/>
            <w:vAlign w:val="center"/>
          </w:tcPr>
          <w:p w14:paraId="7D3A6587" w14:textId="77777777" w:rsidR="00754124" w:rsidRPr="00853836" w:rsidRDefault="00754124" w:rsidP="00754124">
            <w:pPr>
              <w:jc w:val="center"/>
              <w:rPr>
                <w:lang w:eastAsia="zh-CN"/>
              </w:rPr>
            </w:pPr>
            <w:r>
              <w:rPr>
                <w:rFonts w:hint="eastAsia"/>
                <w:lang w:eastAsia="zh-CN"/>
              </w:rPr>
              <w:t>Yes</w:t>
            </w:r>
          </w:p>
        </w:tc>
        <w:tc>
          <w:tcPr>
            <w:tcW w:w="0" w:type="auto"/>
          </w:tcPr>
          <w:p w14:paraId="4455E653" w14:textId="77777777" w:rsidR="00754124" w:rsidRPr="00853836" w:rsidRDefault="00754124" w:rsidP="00754124">
            <w:pPr>
              <w:jc w:val="center"/>
              <w:rPr>
                <w:lang w:eastAsia="zh-CN"/>
              </w:rPr>
            </w:pPr>
            <w:r>
              <w:rPr>
                <w:rFonts w:hint="eastAsia"/>
                <w:lang w:eastAsia="zh-CN"/>
              </w:rPr>
              <w:t>No</w:t>
            </w:r>
          </w:p>
        </w:tc>
        <w:tc>
          <w:tcPr>
            <w:tcW w:w="0" w:type="auto"/>
          </w:tcPr>
          <w:p w14:paraId="2E71E8C7" w14:textId="77777777" w:rsidR="00754124" w:rsidRDefault="00754124" w:rsidP="00754124">
            <w:pPr>
              <w:jc w:val="center"/>
              <w:rPr>
                <w:lang w:eastAsia="zh-CN"/>
              </w:rPr>
            </w:pPr>
            <w:r>
              <w:rPr>
                <w:rFonts w:hint="eastAsia"/>
                <w:lang w:eastAsia="zh-CN"/>
              </w:rPr>
              <w:t>/</w:t>
            </w:r>
          </w:p>
        </w:tc>
        <w:tc>
          <w:tcPr>
            <w:tcW w:w="0" w:type="auto"/>
          </w:tcPr>
          <w:p w14:paraId="62FBDFF9" w14:textId="77777777" w:rsidR="00754124" w:rsidRDefault="00754124" w:rsidP="00754124">
            <w:pPr>
              <w:jc w:val="center"/>
              <w:rPr>
                <w:lang w:eastAsia="zh-CN"/>
              </w:rPr>
            </w:pPr>
            <w:r>
              <w:rPr>
                <w:rFonts w:hint="eastAsia"/>
                <w:lang w:eastAsia="zh-CN"/>
              </w:rPr>
              <w:t>/</w:t>
            </w:r>
          </w:p>
        </w:tc>
      </w:tr>
      <w:tr w:rsidR="00754124" w14:paraId="114868E4" w14:textId="77777777" w:rsidTr="00754124">
        <w:tc>
          <w:tcPr>
            <w:tcW w:w="0" w:type="auto"/>
            <w:shd w:val="clear" w:color="auto" w:fill="auto"/>
          </w:tcPr>
          <w:p w14:paraId="004510FC" w14:textId="77777777" w:rsidR="00754124" w:rsidRPr="00AE677B" w:rsidRDefault="00754124" w:rsidP="00754124">
            <w:pPr>
              <w:jc w:val="center"/>
              <w:rPr>
                <w:lang w:eastAsia="x-none"/>
              </w:rPr>
            </w:pPr>
            <w:r w:rsidRPr="00AE677B">
              <w:rPr>
                <w:lang w:eastAsia="x-none"/>
              </w:rPr>
              <w:t>Ericsson</w:t>
            </w:r>
          </w:p>
        </w:tc>
        <w:tc>
          <w:tcPr>
            <w:tcW w:w="0" w:type="auto"/>
            <w:shd w:val="clear" w:color="auto" w:fill="auto"/>
            <w:vAlign w:val="center"/>
          </w:tcPr>
          <w:p w14:paraId="74A949B8" w14:textId="77777777" w:rsidR="00754124" w:rsidRPr="00853836" w:rsidRDefault="00754124" w:rsidP="00754124">
            <w:pPr>
              <w:jc w:val="center"/>
              <w:rPr>
                <w:lang w:eastAsia="zh-CN"/>
              </w:rPr>
            </w:pPr>
            <w:r>
              <w:rPr>
                <w:lang w:eastAsia="zh-CN"/>
              </w:rPr>
              <w:t>W</w:t>
            </w:r>
            <w:r>
              <w:rPr>
                <w:rFonts w:hint="eastAsia"/>
                <w:lang w:eastAsia="zh-CN"/>
              </w:rPr>
              <w:t xml:space="preserve">ait </w:t>
            </w:r>
            <w:r>
              <w:rPr>
                <w:lang w:eastAsia="zh-CN"/>
              </w:rPr>
              <w:t>for RAN2</w:t>
            </w:r>
          </w:p>
        </w:tc>
        <w:tc>
          <w:tcPr>
            <w:tcW w:w="0" w:type="auto"/>
          </w:tcPr>
          <w:p w14:paraId="1D7DFE33" w14:textId="77777777" w:rsidR="00754124" w:rsidRPr="00853836" w:rsidRDefault="00754124" w:rsidP="00754124">
            <w:pPr>
              <w:jc w:val="center"/>
              <w:rPr>
                <w:lang w:eastAsia="zh-CN"/>
              </w:rPr>
            </w:pPr>
            <w:r>
              <w:rPr>
                <w:lang w:eastAsia="zh-CN"/>
              </w:rPr>
              <w:t>W</w:t>
            </w:r>
            <w:r>
              <w:rPr>
                <w:rFonts w:hint="eastAsia"/>
                <w:lang w:eastAsia="zh-CN"/>
              </w:rPr>
              <w:t xml:space="preserve">ait </w:t>
            </w:r>
            <w:r>
              <w:rPr>
                <w:lang w:eastAsia="zh-CN"/>
              </w:rPr>
              <w:t>for RAN2</w:t>
            </w:r>
          </w:p>
        </w:tc>
        <w:tc>
          <w:tcPr>
            <w:tcW w:w="0" w:type="auto"/>
          </w:tcPr>
          <w:p w14:paraId="058DB10A" w14:textId="77777777" w:rsidR="00754124" w:rsidRDefault="00754124" w:rsidP="00754124">
            <w:pPr>
              <w:jc w:val="center"/>
              <w:rPr>
                <w:lang w:eastAsia="zh-CN"/>
              </w:rPr>
            </w:pPr>
            <w:r>
              <w:rPr>
                <w:rFonts w:hint="eastAsia"/>
                <w:lang w:eastAsia="zh-CN"/>
              </w:rPr>
              <w:t>/</w:t>
            </w:r>
          </w:p>
        </w:tc>
        <w:tc>
          <w:tcPr>
            <w:tcW w:w="0" w:type="auto"/>
          </w:tcPr>
          <w:p w14:paraId="27CD7D30" w14:textId="77777777" w:rsidR="00754124" w:rsidRDefault="00754124" w:rsidP="00754124">
            <w:pPr>
              <w:jc w:val="center"/>
              <w:rPr>
                <w:lang w:eastAsia="zh-CN"/>
              </w:rPr>
            </w:pPr>
            <w:r>
              <w:rPr>
                <w:rFonts w:hint="eastAsia"/>
                <w:lang w:eastAsia="zh-CN"/>
              </w:rPr>
              <w:t>/</w:t>
            </w:r>
          </w:p>
        </w:tc>
      </w:tr>
      <w:tr w:rsidR="00754124" w14:paraId="22F3DB93" w14:textId="77777777" w:rsidTr="00754124">
        <w:tc>
          <w:tcPr>
            <w:tcW w:w="0" w:type="auto"/>
            <w:shd w:val="clear" w:color="auto" w:fill="auto"/>
          </w:tcPr>
          <w:p w14:paraId="21ECAD20" w14:textId="77777777" w:rsidR="00754124" w:rsidRPr="00AE677B" w:rsidRDefault="00754124" w:rsidP="00754124">
            <w:pPr>
              <w:jc w:val="center"/>
              <w:rPr>
                <w:lang w:eastAsia="x-none"/>
              </w:rPr>
            </w:pPr>
            <w:r w:rsidRPr="00AE677B">
              <w:rPr>
                <w:lang w:eastAsia="x-none"/>
              </w:rPr>
              <w:t>Qualcomm Incorporated</w:t>
            </w:r>
          </w:p>
        </w:tc>
        <w:tc>
          <w:tcPr>
            <w:tcW w:w="0" w:type="auto"/>
            <w:shd w:val="clear" w:color="auto" w:fill="auto"/>
            <w:vAlign w:val="center"/>
          </w:tcPr>
          <w:p w14:paraId="0FBA643E" w14:textId="77777777" w:rsidR="00754124" w:rsidRPr="00853836" w:rsidRDefault="00754124" w:rsidP="00754124">
            <w:pPr>
              <w:jc w:val="center"/>
              <w:rPr>
                <w:lang w:eastAsia="zh-CN"/>
              </w:rPr>
            </w:pPr>
            <w:r>
              <w:rPr>
                <w:rFonts w:hint="eastAsia"/>
                <w:lang w:eastAsia="zh-CN"/>
              </w:rPr>
              <w:t>/</w:t>
            </w:r>
          </w:p>
        </w:tc>
        <w:tc>
          <w:tcPr>
            <w:tcW w:w="0" w:type="auto"/>
          </w:tcPr>
          <w:p w14:paraId="7CA45A2A" w14:textId="77777777" w:rsidR="00754124" w:rsidRPr="00853836" w:rsidRDefault="00754124" w:rsidP="00754124">
            <w:pPr>
              <w:jc w:val="center"/>
              <w:rPr>
                <w:lang w:eastAsia="zh-CN"/>
              </w:rPr>
            </w:pPr>
            <w:r>
              <w:rPr>
                <w:rFonts w:hint="eastAsia"/>
                <w:lang w:eastAsia="zh-CN"/>
              </w:rPr>
              <w:t>/</w:t>
            </w:r>
          </w:p>
        </w:tc>
        <w:tc>
          <w:tcPr>
            <w:tcW w:w="0" w:type="auto"/>
          </w:tcPr>
          <w:p w14:paraId="4823ED93" w14:textId="77777777" w:rsidR="00754124" w:rsidRPr="00853836" w:rsidRDefault="00754124" w:rsidP="00754124">
            <w:pPr>
              <w:jc w:val="center"/>
              <w:rPr>
                <w:lang w:eastAsia="zh-CN"/>
              </w:rPr>
            </w:pPr>
            <w:r>
              <w:rPr>
                <w:rFonts w:hint="eastAsia"/>
                <w:lang w:eastAsia="zh-CN"/>
              </w:rPr>
              <w:t>Yes</w:t>
            </w:r>
          </w:p>
        </w:tc>
        <w:tc>
          <w:tcPr>
            <w:tcW w:w="0" w:type="auto"/>
          </w:tcPr>
          <w:p w14:paraId="255E0508" w14:textId="77777777" w:rsidR="00754124" w:rsidRPr="00853836" w:rsidRDefault="00754124" w:rsidP="00754124">
            <w:pPr>
              <w:jc w:val="center"/>
              <w:rPr>
                <w:lang w:eastAsia="zh-CN"/>
              </w:rPr>
            </w:pPr>
            <w:r>
              <w:rPr>
                <w:rFonts w:hint="eastAsia"/>
                <w:lang w:eastAsia="zh-CN"/>
              </w:rPr>
              <w:t>FFS</w:t>
            </w:r>
          </w:p>
        </w:tc>
      </w:tr>
      <w:tr w:rsidR="00754124" w14:paraId="528B60BA" w14:textId="77777777" w:rsidTr="00754124">
        <w:tc>
          <w:tcPr>
            <w:tcW w:w="0" w:type="auto"/>
            <w:shd w:val="clear" w:color="auto" w:fill="auto"/>
          </w:tcPr>
          <w:p w14:paraId="003B5DD0" w14:textId="77777777" w:rsidR="00754124" w:rsidRPr="00AE677B" w:rsidRDefault="00754124" w:rsidP="00754124">
            <w:pPr>
              <w:jc w:val="center"/>
              <w:rPr>
                <w:lang w:eastAsia="x-none"/>
              </w:rPr>
            </w:pPr>
            <w:r w:rsidRPr="00AE677B">
              <w:rPr>
                <w:lang w:eastAsia="x-none"/>
              </w:rPr>
              <w:t>LG Electronics</w:t>
            </w:r>
          </w:p>
        </w:tc>
        <w:tc>
          <w:tcPr>
            <w:tcW w:w="0" w:type="auto"/>
            <w:shd w:val="clear" w:color="auto" w:fill="auto"/>
            <w:vAlign w:val="center"/>
          </w:tcPr>
          <w:p w14:paraId="008AAC03" w14:textId="77777777" w:rsidR="00754124" w:rsidRPr="00853836" w:rsidRDefault="00754124" w:rsidP="00754124">
            <w:pPr>
              <w:jc w:val="center"/>
              <w:rPr>
                <w:lang w:eastAsia="zh-CN"/>
              </w:rPr>
            </w:pPr>
            <w:r>
              <w:rPr>
                <w:rFonts w:hint="eastAsia"/>
                <w:lang w:eastAsia="zh-CN"/>
              </w:rPr>
              <w:t>Yes</w:t>
            </w:r>
          </w:p>
        </w:tc>
        <w:tc>
          <w:tcPr>
            <w:tcW w:w="0" w:type="auto"/>
          </w:tcPr>
          <w:p w14:paraId="62F5B273" w14:textId="77777777" w:rsidR="00754124" w:rsidRPr="00853836" w:rsidRDefault="00754124" w:rsidP="00754124">
            <w:pPr>
              <w:jc w:val="center"/>
              <w:rPr>
                <w:lang w:eastAsia="zh-CN"/>
              </w:rPr>
            </w:pPr>
            <w:r>
              <w:rPr>
                <w:rFonts w:hint="eastAsia"/>
                <w:lang w:eastAsia="zh-CN"/>
              </w:rPr>
              <w:t>No</w:t>
            </w:r>
          </w:p>
        </w:tc>
        <w:tc>
          <w:tcPr>
            <w:tcW w:w="0" w:type="auto"/>
          </w:tcPr>
          <w:p w14:paraId="06CBD94F" w14:textId="77777777" w:rsidR="00754124" w:rsidRPr="00853836" w:rsidRDefault="00754124" w:rsidP="00754124">
            <w:pPr>
              <w:jc w:val="center"/>
              <w:rPr>
                <w:lang w:eastAsia="zh-CN"/>
              </w:rPr>
            </w:pPr>
            <w:r>
              <w:rPr>
                <w:rFonts w:hint="eastAsia"/>
                <w:lang w:eastAsia="zh-CN"/>
              </w:rPr>
              <w:t>Yes</w:t>
            </w:r>
          </w:p>
        </w:tc>
        <w:tc>
          <w:tcPr>
            <w:tcW w:w="0" w:type="auto"/>
          </w:tcPr>
          <w:p w14:paraId="555C573B" w14:textId="77777777" w:rsidR="00754124" w:rsidRPr="00853836" w:rsidRDefault="00754124" w:rsidP="00754124">
            <w:pPr>
              <w:jc w:val="center"/>
              <w:rPr>
                <w:lang w:eastAsia="zh-CN"/>
              </w:rPr>
            </w:pPr>
            <w:r>
              <w:rPr>
                <w:rFonts w:hint="eastAsia"/>
                <w:lang w:eastAsia="zh-CN"/>
              </w:rPr>
              <w:t>No</w:t>
            </w:r>
          </w:p>
        </w:tc>
      </w:tr>
      <w:tr w:rsidR="00754124" w14:paraId="12E54540" w14:textId="77777777" w:rsidTr="00754124">
        <w:tc>
          <w:tcPr>
            <w:tcW w:w="0" w:type="auto"/>
            <w:shd w:val="clear" w:color="auto" w:fill="auto"/>
          </w:tcPr>
          <w:p w14:paraId="480AA7CC" w14:textId="77777777" w:rsidR="00754124" w:rsidRPr="00AE677B" w:rsidRDefault="00754124" w:rsidP="00754124">
            <w:pPr>
              <w:jc w:val="center"/>
              <w:rPr>
                <w:lang w:eastAsia="x-none"/>
              </w:rPr>
            </w:pPr>
            <w:r w:rsidRPr="00AE677B">
              <w:rPr>
                <w:lang w:eastAsia="x-none"/>
              </w:rPr>
              <w:t>Intel Corporation</w:t>
            </w:r>
          </w:p>
        </w:tc>
        <w:tc>
          <w:tcPr>
            <w:tcW w:w="0" w:type="auto"/>
            <w:shd w:val="clear" w:color="auto" w:fill="auto"/>
            <w:vAlign w:val="center"/>
          </w:tcPr>
          <w:p w14:paraId="5BD409FC" w14:textId="77777777" w:rsidR="00754124" w:rsidRPr="00853836" w:rsidRDefault="00754124" w:rsidP="00754124">
            <w:pPr>
              <w:jc w:val="center"/>
              <w:rPr>
                <w:lang w:eastAsia="zh-CN"/>
              </w:rPr>
            </w:pPr>
            <w:r>
              <w:rPr>
                <w:rFonts w:hint="eastAsia"/>
                <w:lang w:eastAsia="zh-CN"/>
              </w:rPr>
              <w:t>FFS</w:t>
            </w:r>
          </w:p>
        </w:tc>
        <w:tc>
          <w:tcPr>
            <w:tcW w:w="0" w:type="auto"/>
          </w:tcPr>
          <w:p w14:paraId="708FF052" w14:textId="77777777" w:rsidR="00754124" w:rsidRPr="00853836" w:rsidRDefault="00754124" w:rsidP="00754124">
            <w:pPr>
              <w:jc w:val="center"/>
              <w:rPr>
                <w:lang w:eastAsia="zh-CN"/>
              </w:rPr>
            </w:pPr>
            <w:r>
              <w:rPr>
                <w:rFonts w:hint="eastAsia"/>
                <w:lang w:eastAsia="zh-CN"/>
              </w:rPr>
              <w:t>FFS</w:t>
            </w:r>
          </w:p>
        </w:tc>
        <w:tc>
          <w:tcPr>
            <w:tcW w:w="0" w:type="auto"/>
          </w:tcPr>
          <w:p w14:paraId="5D036995" w14:textId="77777777" w:rsidR="00754124" w:rsidRPr="00853836" w:rsidRDefault="00754124" w:rsidP="00754124">
            <w:pPr>
              <w:jc w:val="center"/>
              <w:rPr>
                <w:lang w:eastAsia="zh-CN"/>
              </w:rPr>
            </w:pPr>
            <w:r>
              <w:rPr>
                <w:rFonts w:hint="eastAsia"/>
                <w:lang w:eastAsia="zh-CN"/>
              </w:rPr>
              <w:t>FFS</w:t>
            </w:r>
          </w:p>
        </w:tc>
        <w:tc>
          <w:tcPr>
            <w:tcW w:w="0" w:type="auto"/>
          </w:tcPr>
          <w:p w14:paraId="66F65344" w14:textId="77777777" w:rsidR="00754124" w:rsidRPr="00853836" w:rsidRDefault="00754124" w:rsidP="00754124">
            <w:pPr>
              <w:jc w:val="center"/>
              <w:rPr>
                <w:lang w:eastAsia="zh-CN"/>
              </w:rPr>
            </w:pPr>
            <w:r>
              <w:rPr>
                <w:rFonts w:hint="eastAsia"/>
                <w:lang w:eastAsia="zh-CN"/>
              </w:rPr>
              <w:t>FFS</w:t>
            </w:r>
          </w:p>
        </w:tc>
      </w:tr>
      <w:tr w:rsidR="00754124" w14:paraId="18138F15" w14:textId="77777777" w:rsidTr="00754124">
        <w:tc>
          <w:tcPr>
            <w:tcW w:w="0" w:type="auto"/>
            <w:shd w:val="clear" w:color="auto" w:fill="auto"/>
          </w:tcPr>
          <w:p w14:paraId="009E7129" w14:textId="77777777" w:rsidR="00754124" w:rsidRPr="00AE677B" w:rsidRDefault="00754124" w:rsidP="00754124">
            <w:pPr>
              <w:jc w:val="center"/>
              <w:rPr>
                <w:lang w:eastAsia="x-none"/>
              </w:rPr>
            </w:pPr>
            <w:r w:rsidRPr="00AE677B">
              <w:rPr>
                <w:lang w:eastAsia="x-none"/>
              </w:rPr>
              <w:t>Nokia, Nokia Shanghai Bell</w:t>
            </w:r>
          </w:p>
        </w:tc>
        <w:tc>
          <w:tcPr>
            <w:tcW w:w="0" w:type="auto"/>
            <w:shd w:val="clear" w:color="auto" w:fill="auto"/>
            <w:vAlign w:val="center"/>
          </w:tcPr>
          <w:p w14:paraId="5967DB41" w14:textId="77777777" w:rsidR="00754124" w:rsidRPr="00853836" w:rsidRDefault="00754124" w:rsidP="00754124">
            <w:pPr>
              <w:jc w:val="center"/>
              <w:rPr>
                <w:lang w:eastAsia="zh-CN"/>
              </w:rPr>
            </w:pPr>
            <w:r>
              <w:rPr>
                <w:rFonts w:hint="eastAsia"/>
                <w:lang w:eastAsia="zh-CN"/>
              </w:rPr>
              <w:t>Yes</w:t>
            </w:r>
          </w:p>
        </w:tc>
        <w:tc>
          <w:tcPr>
            <w:tcW w:w="0" w:type="auto"/>
          </w:tcPr>
          <w:p w14:paraId="005330A6" w14:textId="77777777" w:rsidR="00754124" w:rsidRPr="00853836" w:rsidRDefault="00754124" w:rsidP="00754124">
            <w:pPr>
              <w:jc w:val="center"/>
              <w:rPr>
                <w:lang w:eastAsia="zh-CN"/>
              </w:rPr>
            </w:pPr>
            <w:r>
              <w:rPr>
                <w:rFonts w:hint="eastAsia"/>
                <w:lang w:eastAsia="zh-CN"/>
              </w:rPr>
              <w:t>No</w:t>
            </w:r>
          </w:p>
        </w:tc>
        <w:tc>
          <w:tcPr>
            <w:tcW w:w="0" w:type="auto"/>
          </w:tcPr>
          <w:p w14:paraId="127DFBB1" w14:textId="77777777" w:rsidR="00754124" w:rsidRPr="00853836" w:rsidRDefault="00754124" w:rsidP="00754124">
            <w:pPr>
              <w:jc w:val="center"/>
              <w:rPr>
                <w:lang w:eastAsia="zh-CN"/>
              </w:rPr>
            </w:pPr>
            <w:r>
              <w:rPr>
                <w:rFonts w:hint="eastAsia"/>
                <w:lang w:eastAsia="zh-CN"/>
              </w:rPr>
              <w:t>Yes</w:t>
            </w:r>
          </w:p>
        </w:tc>
        <w:tc>
          <w:tcPr>
            <w:tcW w:w="0" w:type="auto"/>
          </w:tcPr>
          <w:p w14:paraId="062D6F4D" w14:textId="77777777" w:rsidR="00754124" w:rsidRPr="00853836" w:rsidRDefault="00754124" w:rsidP="00754124">
            <w:pPr>
              <w:jc w:val="center"/>
              <w:rPr>
                <w:lang w:eastAsia="zh-CN"/>
              </w:rPr>
            </w:pPr>
            <w:r>
              <w:rPr>
                <w:rFonts w:hint="eastAsia"/>
                <w:lang w:eastAsia="zh-CN"/>
              </w:rPr>
              <w:t>No</w:t>
            </w:r>
          </w:p>
        </w:tc>
      </w:tr>
      <w:tr w:rsidR="00754124" w14:paraId="7570F4C8" w14:textId="77777777" w:rsidTr="00754124">
        <w:tc>
          <w:tcPr>
            <w:tcW w:w="0" w:type="auto"/>
            <w:shd w:val="clear" w:color="auto" w:fill="auto"/>
            <w:vAlign w:val="center"/>
          </w:tcPr>
          <w:p w14:paraId="4164E7CF" w14:textId="77777777" w:rsidR="00754124" w:rsidRPr="00853836" w:rsidRDefault="00754124" w:rsidP="00754124">
            <w:pPr>
              <w:jc w:val="center"/>
              <w:rPr>
                <w:lang w:eastAsia="zh-CN"/>
              </w:rPr>
            </w:pPr>
            <w:r w:rsidRPr="00853836">
              <w:rPr>
                <w:rFonts w:hint="eastAsia"/>
                <w:lang w:eastAsia="zh-CN"/>
              </w:rPr>
              <w:t>ZTE</w:t>
            </w:r>
          </w:p>
        </w:tc>
        <w:tc>
          <w:tcPr>
            <w:tcW w:w="0" w:type="auto"/>
            <w:shd w:val="clear" w:color="auto" w:fill="auto"/>
            <w:vAlign w:val="center"/>
          </w:tcPr>
          <w:p w14:paraId="571DD1A9" w14:textId="77777777" w:rsidR="00754124" w:rsidRPr="00853836" w:rsidRDefault="00754124" w:rsidP="00754124">
            <w:pPr>
              <w:jc w:val="center"/>
              <w:rPr>
                <w:lang w:eastAsia="zh-CN"/>
              </w:rPr>
            </w:pPr>
            <w:r>
              <w:rPr>
                <w:rFonts w:hint="eastAsia"/>
                <w:lang w:eastAsia="zh-CN"/>
              </w:rPr>
              <w:t>Y</w:t>
            </w:r>
            <w:r>
              <w:rPr>
                <w:lang w:eastAsia="zh-CN"/>
              </w:rPr>
              <w:t>es</w:t>
            </w:r>
          </w:p>
        </w:tc>
        <w:tc>
          <w:tcPr>
            <w:tcW w:w="0" w:type="auto"/>
          </w:tcPr>
          <w:p w14:paraId="2E012E2A" w14:textId="77777777" w:rsidR="00754124" w:rsidRPr="00853836" w:rsidRDefault="00754124" w:rsidP="00754124">
            <w:pPr>
              <w:jc w:val="center"/>
              <w:rPr>
                <w:lang w:eastAsia="zh-CN"/>
              </w:rPr>
            </w:pPr>
            <w:r>
              <w:rPr>
                <w:rFonts w:hint="eastAsia"/>
                <w:lang w:eastAsia="zh-CN"/>
              </w:rPr>
              <w:t>No</w:t>
            </w:r>
          </w:p>
        </w:tc>
        <w:tc>
          <w:tcPr>
            <w:tcW w:w="0" w:type="auto"/>
          </w:tcPr>
          <w:p w14:paraId="7E54DF11" w14:textId="77777777" w:rsidR="00754124" w:rsidRPr="00853836" w:rsidRDefault="00754124" w:rsidP="00754124">
            <w:pPr>
              <w:jc w:val="center"/>
              <w:rPr>
                <w:lang w:eastAsia="zh-CN"/>
              </w:rPr>
            </w:pPr>
            <w:r>
              <w:rPr>
                <w:rFonts w:hint="eastAsia"/>
                <w:lang w:eastAsia="zh-CN"/>
              </w:rPr>
              <w:t>/</w:t>
            </w:r>
          </w:p>
        </w:tc>
        <w:tc>
          <w:tcPr>
            <w:tcW w:w="0" w:type="auto"/>
          </w:tcPr>
          <w:p w14:paraId="18FE78E7" w14:textId="77777777" w:rsidR="00754124" w:rsidRPr="00853836" w:rsidRDefault="00754124" w:rsidP="00754124">
            <w:pPr>
              <w:jc w:val="center"/>
              <w:rPr>
                <w:lang w:eastAsia="zh-CN"/>
              </w:rPr>
            </w:pPr>
            <w:r>
              <w:rPr>
                <w:rFonts w:hint="eastAsia"/>
                <w:lang w:eastAsia="zh-CN"/>
              </w:rPr>
              <w:t>/</w:t>
            </w:r>
          </w:p>
        </w:tc>
      </w:tr>
      <w:tr w:rsidR="00754124" w14:paraId="1D157D1C" w14:textId="77777777" w:rsidTr="00754124">
        <w:tc>
          <w:tcPr>
            <w:tcW w:w="0" w:type="auto"/>
            <w:shd w:val="clear" w:color="auto" w:fill="auto"/>
            <w:vAlign w:val="center"/>
          </w:tcPr>
          <w:p w14:paraId="096B85B6" w14:textId="77777777" w:rsidR="00754124" w:rsidRPr="00AE677B" w:rsidRDefault="00754124" w:rsidP="00754124">
            <w:pPr>
              <w:jc w:val="center"/>
              <w:rPr>
                <w:lang w:eastAsia="x-none"/>
              </w:rPr>
            </w:pPr>
            <w:r>
              <w:rPr>
                <w:lang w:eastAsia="x-none"/>
              </w:rPr>
              <w:t>Lenovo, Motorola Mobility</w:t>
            </w:r>
          </w:p>
        </w:tc>
        <w:tc>
          <w:tcPr>
            <w:tcW w:w="0" w:type="auto"/>
            <w:shd w:val="clear" w:color="auto" w:fill="auto"/>
            <w:vAlign w:val="center"/>
          </w:tcPr>
          <w:p w14:paraId="7CF53DB4" w14:textId="77777777" w:rsidR="00754124" w:rsidRPr="00853836" w:rsidRDefault="00754124" w:rsidP="00754124">
            <w:pPr>
              <w:jc w:val="center"/>
              <w:rPr>
                <w:lang w:eastAsia="zh-CN"/>
              </w:rPr>
            </w:pPr>
            <w:r>
              <w:rPr>
                <w:rFonts w:hint="eastAsia"/>
                <w:lang w:eastAsia="zh-CN"/>
              </w:rPr>
              <w:t>Yes</w:t>
            </w:r>
          </w:p>
        </w:tc>
        <w:tc>
          <w:tcPr>
            <w:tcW w:w="0" w:type="auto"/>
          </w:tcPr>
          <w:p w14:paraId="674D1122" w14:textId="77777777" w:rsidR="00754124" w:rsidRPr="00853836" w:rsidRDefault="00754124" w:rsidP="00754124">
            <w:pPr>
              <w:jc w:val="center"/>
              <w:rPr>
                <w:lang w:eastAsia="zh-CN"/>
              </w:rPr>
            </w:pPr>
            <w:r>
              <w:rPr>
                <w:rFonts w:hint="eastAsia"/>
                <w:lang w:eastAsia="zh-CN"/>
              </w:rPr>
              <w:t>No</w:t>
            </w:r>
          </w:p>
        </w:tc>
        <w:tc>
          <w:tcPr>
            <w:tcW w:w="0" w:type="auto"/>
          </w:tcPr>
          <w:p w14:paraId="1297312D" w14:textId="77777777" w:rsidR="00754124" w:rsidRPr="00853836" w:rsidRDefault="00754124" w:rsidP="00754124">
            <w:pPr>
              <w:jc w:val="center"/>
              <w:rPr>
                <w:lang w:eastAsia="zh-CN"/>
              </w:rPr>
            </w:pPr>
            <w:r>
              <w:rPr>
                <w:rFonts w:hint="eastAsia"/>
                <w:lang w:eastAsia="zh-CN"/>
              </w:rPr>
              <w:t>Yes</w:t>
            </w:r>
          </w:p>
        </w:tc>
        <w:tc>
          <w:tcPr>
            <w:tcW w:w="0" w:type="auto"/>
          </w:tcPr>
          <w:p w14:paraId="4D464D6F" w14:textId="77777777" w:rsidR="00754124" w:rsidRPr="00853836" w:rsidRDefault="00754124" w:rsidP="00754124">
            <w:pPr>
              <w:jc w:val="center"/>
              <w:rPr>
                <w:lang w:eastAsia="zh-CN"/>
              </w:rPr>
            </w:pPr>
            <w:r>
              <w:rPr>
                <w:rFonts w:hint="eastAsia"/>
                <w:lang w:eastAsia="zh-CN"/>
              </w:rPr>
              <w:t>No</w:t>
            </w:r>
          </w:p>
        </w:tc>
      </w:tr>
      <w:tr w:rsidR="00754124" w14:paraId="3F8729B8" w14:textId="77777777" w:rsidTr="00754124">
        <w:tc>
          <w:tcPr>
            <w:tcW w:w="0" w:type="auto"/>
            <w:shd w:val="clear" w:color="auto" w:fill="auto"/>
          </w:tcPr>
          <w:p w14:paraId="5C6D5038" w14:textId="77777777" w:rsidR="00754124" w:rsidRPr="00AE677B" w:rsidRDefault="00754124" w:rsidP="00754124">
            <w:pPr>
              <w:jc w:val="center"/>
              <w:rPr>
                <w:lang w:eastAsia="x-none"/>
              </w:rPr>
            </w:pPr>
            <w:r w:rsidRPr="00AE677B">
              <w:rPr>
                <w:lang w:eastAsia="x-none"/>
              </w:rPr>
              <w:t>Sierra Wireless, S.A.</w:t>
            </w:r>
          </w:p>
        </w:tc>
        <w:tc>
          <w:tcPr>
            <w:tcW w:w="0" w:type="auto"/>
            <w:shd w:val="clear" w:color="auto" w:fill="auto"/>
            <w:vAlign w:val="center"/>
          </w:tcPr>
          <w:p w14:paraId="68AB6542" w14:textId="77777777" w:rsidR="00754124" w:rsidRPr="00853836" w:rsidRDefault="00754124" w:rsidP="00754124">
            <w:pPr>
              <w:jc w:val="center"/>
              <w:rPr>
                <w:lang w:eastAsia="zh-CN"/>
              </w:rPr>
            </w:pPr>
            <w:r>
              <w:rPr>
                <w:rFonts w:hint="eastAsia"/>
                <w:lang w:eastAsia="zh-CN"/>
              </w:rPr>
              <w:t>/</w:t>
            </w:r>
          </w:p>
        </w:tc>
        <w:tc>
          <w:tcPr>
            <w:tcW w:w="0" w:type="auto"/>
          </w:tcPr>
          <w:p w14:paraId="12588AEB" w14:textId="77777777" w:rsidR="00754124" w:rsidRPr="00853836" w:rsidRDefault="00754124" w:rsidP="00754124">
            <w:pPr>
              <w:jc w:val="center"/>
              <w:rPr>
                <w:lang w:eastAsia="zh-CN"/>
              </w:rPr>
            </w:pPr>
            <w:r>
              <w:rPr>
                <w:rFonts w:hint="eastAsia"/>
                <w:lang w:eastAsia="zh-CN"/>
              </w:rPr>
              <w:t>/</w:t>
            </w:r>
          </w:p>
        </w:tc>
        <w:tc>
          <w:tcPr>
            <w:tcW w:w="0" w:type="auto"/>
          </w:tcPr>
          <w:p w14:paraId="69D60919" w14:textId="77777777" w:rsidR="00754124" w:rsidRPr="00853836" w:rsidRDefault="00754124" w:rsidP="00754124">
            <w:pPr>
              <w:jc w:val="center"/>
              <w:rPr>
                <w:lang w:eastAsia="zh-CN"/>
              </w:rPr>
            </w:pPr>
            <w:r>
              <w:rPr>
                <w:rFonts w:hint="eastAsia"/>
                <w:lang w:eastAsia="zh-CN"/>
              </w:rPr>
              <w:t>Yes</w:t>
            </w:r>
          </w:p>
        </w:tc>
        <w:tc>
          <w:tcPr>
            <w:tcW w:w="0" w:type="auto"/>
          </w:tcPr>
          <w:p w14:paraId="5327F8F8" w14:textId="77777777" w:rsidR="00754124" w:rsidRPr="00853836" w:rsidRDefault="00754124" w:rsidP="00754124">
            <w:pPr>
              <w:jc w:val="center"/>
              <w:rPr>
                <w:lang w:eastAsia="zh-CN"/>
              </w:rPr>
            </w:pPr>
            <w:r>
              <w:rPr>
                <w:rFonts w:hint="eastAsia"/>
                <w:lang w:eastAsia="zh-CN"/>
              </w:rPr>
              <w:t>No</w:t>
            </w:r>
          </w:p>
        </w:tc>
      </w:tr>
      <w:tr w:rsidR="00754124" w14:paraId="14CC0F29" w14:textId="77777777" w:rsidTr="00754124">
        <w:tc>
          <w:tcPr>
            <w:tcW w:w="0" w:type="auto"/>
            <w:shd w:val="clear" w:color="auto" w:fill="auto"/>
          </w:tcPr>
          <w:p w14:paraId="3F5859B3" w14:textId="77777777" w:rsidR="00754124" w:rsidRPr="00AE677B" w:rsidRDefault="00754124" w:rsidP="00754124">
            <w:pPr>
              <w:jc w:val="center"/>
              <w:rPr>
                <w:lang w:eastAsia="x-none"/>
              </w:rPr>
            </w:pPr>
            <w:r w:rsidRPr="00AE677B">
              <w:rPr>
                <w:lang w:eastAsia="x-none"/>
              </w:rPr>
              <w:t>MediaTek Inc.</w:t>
            </w:r>
          </w:p>
        </w:tc>
        <w:tc>
          <w:tcPr>
            <w:tcW w:w="0" w:type="auto"/>
            <w:shd w:val="clear" w:color="auto" w:fill="auto"/>
            <w:vAlign w:val="center"/>
          </w:tcPr>
          <w:p w14:paraId="3B760A69" w14:textId="77777777" w:rsidR="00754124" w:rsidRPr="00853836" w:rsidRDefault="00754124" w:rsidP="00754124">
            <w:pPr>
              <w:jc w:val="center"/>
              <w:rPr>
                <w:lang w:eastAsia="zh-CN"/>
              </w:rPr>
            </w:pPr>
            <w:r>
              <w:rPr>
                <w:rFonts w:hint="eastAsia"/>
                <w:lang w:eastAsia="zh-CN"/>
              </w:rPr>
              <w:t>No</w:t>
            </w:r>
          </w:p>
        </w:tc>
        <w:tc>
          <w:tcPr>
            <w:tcW w:w="0" w:type="auto"/>
          </w:tcPr>
          <w:p w14:paraId="3A7A2494" w14:textId="77777777" w:rsidR="00754124" w:rsidRPr="00853836" w:rsidRDefault="00754124" w:rsidP="00754124">
            <w:pPr>
              <w:jc w:val="center"/>
              <w:rPr>
                <w:lang w:eastAsia="zh-CN"/>
              </w:rPr>
            </w:pPr>
            <w:r>
              <w:rPr>
                <w:rFonts w:hint="eastAsia"/>
                <w:lang w:eastAsia="zh-CN"/>
              </w:rPr>
              <w:t xml:space="preserve">Yes </w:t>
            </w:r>
          </w:p>
        </w:tc>
        <w:tc>
          <w:tcPr>
            <w:tcW w:w="0" w:type="auto"/>
          </w:tcPr>
          <w:p w14:paraId="7ADA11B6" w14:textId="77777777" w:rsidR="00754124" w:rsidRPr="00853836" w:rsidRDefault="00754124" w:rsidP="00754124">
            <w:pPr>
              <w:jc w:val="center"/>
              <w:rPr>
                <w:lang w:eastAsia="zh-CN"/>
              </w:rPr>
            </w:pPr>
            <w:r>
              <w:rPr>
                <w:rFonts w:hint="eastAsia"/>
                <w:lang w:eastAsia="zh-CN"/>
              </w:rPr>
              <w:t>/</w:t>
            </w:r>
          </w:p>
        </w:tc>
        <w:tc>
          <w:tcPr>
            <w:tcW w:w="0" w:type="auto"/>
          </w:tcPr>
          <w:p w14:paraId="1AE66C0E" w14:textId="77777777" w:rsidR="00754124" w:rsidRPr="00853836" w:rsidRDefault="00754124" w:rsidP="00754124">
            <w:pPr>
              <w:jc w:val="center"/>
              <w:rPr>
                <w:lang w:eastAsia="zh-CN"/>
              </w:rPr>
            </w:pPr>
            <w:r>
              <w:rPr>
                <w:rFonts w:hint="eastAsia"/>
                <w:lang w:eastAsia="zh-CN"/>
              </w:rPr>
              <w:t>/</w:t>
            </w:r>
          </w:p>
        </w:tc>
      </w:tr>
      <w:tr w:rsidR="00754124" w14:paraId="7FF33C19" w14:textId="77777777" w:rsidTr="00754124">
        <w:tc>
          <w:tcPr>
            <w:tcW w:w="0" w:type="auto"/>
            <w:shd w:val="clear" w:color="auto" w:fill="auto"/>
          </w:tcPr>
          <w:p w14:paraId="736E429A" w14:textId="77777777" w:rsidR="00754124" w:rsidRPr="00AE677B" w:rsidRDefault="00754124" w:rsidP="00754124">
            <w:pPr>
              <w:jc w:val="center"/>
              <w:rPr>
                <w:lang w:eastAsia="x-none"/>
              </w:rPr>
            </w:pPr>
            <w:r w:rsidRPr="00AE677B">
              <w:rPr>
                <w:lang w:eastAsia="x-none"/>
              </w:rPr>
              <w:t>NTT DOCOMO, INC.</w:t>
            </w:r>
          </w:p>
        </w:tc>
        <w:tc>
          <w:tcPr>
            <w:tcW w:w="0" w:type="auto"/>
            <w:shd w:val="clear" w:color="auto" w:fill="auto"/>
            <w:vAlign w:val="center"/>
          </w:tcPr>
          <w:p w14:paraId="67FDFC50" w14:textId="77777777" w:rsidR="00754124" w:rsidRPr="00853836" w:rsidRDefault="00754124" w:rsidP="00754124">
            <w:pPr>
              <w:jc w:val="center"/>
              <w:rPr>
                <w:lang w:eastAsia="zh-CN"/>
              </w:rPr>
            </w:pPr>
            <w:r>
              <w:rPr>
                <w:rFonts w:hint="eastAsia"/>
                <w:lang w:eastAsia="zh-CN"/>
              </w:rPr>
              <w:t>FFS</w:t>
            </w:r>
          </w:p>
        </w:tc>
        <w:tc>
          <w:tcPr>
            <w:tcW w:w="0" w:type="auto"/>
          </w:tcPr>
          <w:p w14:paraId="15C57855" w14:textId="77777777" w:rsidR="00754124" w:rsidRPr="00853836" w:rsidRDefault="00754124" w:rsidP="00754124">
            <w:pPr>
              <w:jc w:val="center"/>
              <w:rPr>
                <w:lang w:eastAsia="zh-CN"/>
              </w:rPr>
            </w:pPr>
            <w:r>
              <w:rPr>
                <w:rFonts w:hint="eastAsia"/>
                <w:lang w:eastAsia="zh-CN"/>
              </w:rPr>
              <w:t>FFS</w:t>
            </w:r>
          </w:p>
        </w:tc>
        <w:tc>
          <w:tcPr>
            <w:tcW w:w="0" w:type="auto"/>
          </w:tcPr>
          <w:p w14:paraId="53A6249A" w14:textId="77777777" w:rsidR="00754124" w:rsidRPr="00853836" w:rsidRDefault="00754124" w:rsidP="00754124">
            <w:pPr>
              <w:jc w:val="center"/>
              <w:rPr>
                <w:lang w:eastAsia="zh-CN"/>
              </w:rPr>
            </w:pPr>
            <w:r>
              <w:rPr>
                <w:rFonts w:hint="eastAsia"/>
                <w:lang w:eastAsia="zh-CN"/>
              </w:rPr>
              <w:t>/</w:t>
            </w:r>
          </w:p>
        </w:tc>
        <w:tc>
          <w:tcPr>
            <w:tcW w:w="0" w:type="auto"/>
          </w:tcPr>
          <w:p w14:paraId="27D70BFA" w14:textId="77777777" w:rsidR="00754124" w:rsidRPr="00853836" w:rsidRDefault="00754124" w:rsidP="00754124">
            <w:pPr>
              <w:jc w:val="center"/>
              <w:rPr>
                <w:lang w:eastAsia="zh-CN"/>
              </w:rPr>
            </w:pPr>
            <w:r>
              <w:rPr>
                <w:rFonts w:hint="eastAsia"/>
                <w:lang w:eastAsia="zh-CN"/>
              </w:rPr>
              <w:t>/</w:t>
            </w:r>
          </w:p>
        </w:tc>
      </w:tr>
      <w:tr w:rsidR="00754124" w14:paraId="74950ECD" w14:textId="77777777" w:rsidTr="00754124">
        <w:tc>
          <w:tcPr>
            <w:tcW w:w="0" w:type="auto"/>
            <w:shd w:val="clear" w:color="auto" w:fill="auto"/>
          </w:tcPr>
          <w:p w14:paraId="315599D2" w14:textId="77777777" w:rsidR="00754124" w:rsidRPr="00AE677B" w:rsidRDefault="00754124" w:rsidP="00754124">
            <w:pPr>
              <w:jc w:val="center"/>
              <w:rPr>
                <w:lang w:eastAsia="x-none"/>
              </w:rPr>
            </w:pPr>
            <w:r w:rsidRPr="00AE677B">
              <w:rPr>
                <w:lang w:eastAsia="x-none"/>
              </w:rPr>
              <w:t>III</w:t>
            </w:r>
          </w:p>
        </w:tc>
        <w:tc>
          <w:tcPr>
            <w:tcW w:w="0" w:type="auto"/>
            <w:shd w:val="clear" w:color="auto" w:fill="auto"/>
            <w:vAlign w:val="center"/>
          </w:tcPr>
          <w:p w14:paraId="3BFAE82D" w14:textId="77777777" w:rsidR="00754124" w:rsidRPr="00853836" w:rsidRDefault="00754124" w:rsidP="00754124">
            <w:pPr>
              <w:jc w:val="center"/>
              <w:rPr>
                <w:lang w:eastAsia="zh-CN"/>
              </w:rPr>
            </w:pPr>
            <w:r>
              <w:rPr>
                <w:rFonts w:hint="eastAsia"/>
                <w:lang w:eastAsia="zh-CN"/>
              </w:rPr>
              <w:t>No</w:t>
            </w:r>
          </w:p>
        </w:tc>
        <w:tc>
          <w:tcPr>
            <w:tcW w:w="0" w:type="auto"/>
          </w:tcPr>
          <w:p w14:paraId="23A9ECDA" w14:textId="77777777" w:rsidR="00754124" w:rsidRPr="00853836" w:rsidRDefault="00754124" w:rsidP="00754124">
            <w:pPr>
              <w:jc w:val="center"/>
              <w:rPr>
                <w:lang w:eastAsia="zh-CN"/>
              </w:rPr>
            </w:pPr>
            <w:r>
              <w:rPr>
                <w:rFonts w:hint="eastAsia"/>
                <w:lang w:eastAsia="zh-CN"/>
              </w:rPr>
              <w:t>Yes</w:t>
            </w:r>
          </w:p>
        </w:tc>
        <w:tc>
          <w:tcPr>
            <w:tcW w:w="0" w:type="auto"/>
          </w:tcPr>
          <w:p w14:paraId="48F02D41" w14:textId="77777777" w:rsidR="00754124" w:rsidRPr="00853836" w:rsidRDefault="00754124" w:rsidP="00754124">
            <w:pPr>
              <w:jc w:val="center"/>
              <w:rPr>
                <w:lang w:eastAsia="zh-CN"/>
              </w:rPr>
            </w:pPr>
            <w:r>
              <w:rPr>
                <w:rFonts w:hint="eastAsia"/>
                <w:lang w:eastAsia="zh-CN"/>
              </w:rPr>
              <w:t>/</w:t>
            </w:r>
          </w:p>
        </w:tc>
        <w:tc>
          <w:tcPr>
            <w:tcW w:w="0" w:type="auto"/>
          </w:tcPr>
          <w:p w14:paraId="4104EA15" w14:textId="77777777" w:rsidR="00754124" w:rsidRPr="00853836" w:rsidRDefault="00754124" w:rsidP="00754124">
            <w:pPr>
              <w:jc w:val="center"/>
              <w:rPr>
                <w:lang w:eastAsia="zh-CN"/>
              </w:rPr>
            </w:pPr>
            <w:r>
              <w:rPr>
                <w:rFonts w:hint="eastAsia"/>
                <w:lang w:eastAsia="zh-CN"/>
              </w:rPr>
              <w:t>/</w:t>
            </w:r>
          </w:p>
        </w:tc>
      </w:tr>
    </w:tbl>
    <w:p w14:paraId="290D24E1" w14:textId="743BF57B" w:rsidR="00754124" w:rsidRPr="008B272B" w:rsidRDefault="00203707" w:rsidP="008B272B">
      <w:pPr>
        <w:tabs>
          <w:tab w:val="left" w:pos="818"/>
        </w:tabs>
        <w:rPr>
          <w:lang w:eastAsia="zh-CN"/>
        </w:rPr>
      </w:pPr>
      <w:r>
        <w:rPr>
          <w:lang w:eastAsia="zh-CN"/>
        </w:rPr>
        <w:tab/>
      </w:r>
    </w:p>
    <w:p w14:paraId="16188839" w14:textId="09DED25C" w:rsidR="00766177" w:rsidRDefault="000F7FC3" w:rsidP="00754124">
      <w:pPr>
        <w:rPr>
          <w:b/>
          <w:kern w:val="2"/>
        </w:rPr>
      </w:pPr>
      <w:r w:rsidRPr="008B272B">
        <w:rPr>
          <w:rFonts w:hint="eastAsia"/>
          <w:b/>
          <w:kern w:val="2"/>
          <w:highlight w:val="yellow"/>
        </w:rPr>
        <w:t>Comeback#</w:t>
      </w:r>
      <w:r w:rsidR="008B272B" w:rsidRPr="008B272B">
        <w:rPr>
          <w:b/>
          <w:kern w:val="2"/>
          <w:highlight w:val="yellow"/>
        </w:rPr>
        <w:t>2</w:t>
      </w:r>
    </w:p>
    <w:p w14:paraId="339C00C2" w14:textId="77777777" w:rsidR="008B272B" w:rsidRDefault="008B272B" w:rsidP="008B272B">
      <w:pPr>
        <w:rPr>
          <w:lang w:eastAsia="zh-CN"/>
        </w:rPr>
      </w:pPr>
      <w:r>
        <w:rPr>
          <w:rFonts w:hint="eastAsia"/>
          <w:lang w:eastAsia="zh-CN"/>
        </w:rPr>
        <w:t>From the chairman</w:t>
      </w:r>
      <w:r>
        <w:rPr>
          <w:lang w:eastAsia="zh-CN"/>
        </w:rPr>
        <w:t>’s notes (text in italics):</w:t>
      </w:r>
    </w:p>
    <w:p w14:paraId="04853E73" w14:textId="77777777" w:rsidR="008B272B" w:rsidRPr="008B272B" w:rsidRDefault="008B272B" w:rsidP="008B272B">
      <w:pPr>
        <w:rPr>
          <w:b/>
          <w:i/>
          <w:sz w:val="20"/>
          <w:szCs w:val="24"/>
          <w:highlight w:val="yellow"/>
          <w:lang w:eastAsia="x-none"/>
        </w:rPr>
      </w:pPr>
      <w:r w:rsidRPr="008B272B">
        <w:rPr>
          <w:b/>
          <w:i/>
          <w:highlight w:val="yellow"/>
          <w:lang w:eastAsia="x-none"/>
        </w:rPr>
        <w:t>Possible Agreement</w:t>
      </w:r>
    </w:p>
    <w:p w14:paraId="06B97C26" w14:textId="77777777" w:rsidR="008B272B" w:rsidRPr="008B272B" w:rsidRDefault="008B272B" w:rsidP="008B272B">
      <w:pPr>
        <w:rPr>
          <w:i/>
          <w:lang w:eastAsia="x-none"/>
        </w:rPr>
      </w:pPr>
      <w:r w:rsidRPr="008B272B">
        <w:rPr>
          <w:i/>
          <w:kern w:val="2"/>
        </w:rPr>
        <w:t>The number of repetitions for NPUSCH in dedicated PUR transmission is included in the ACK DCI.</w:t>
      </w:r>
    </w:p>
    <w:p w14:paraId="7E5795B5" w14:textId="77777777" w:rsidR="008B272B" w:rsidRDefault="008B272B" w:rsidP="00754124">
      <w:pPr>
        <w:rPr>
          <w:kern w:val="2"/>
        </w:rPr>
      </w:pPr>
    </w:p>
    <w:p w14:paraId="4BA7B372" w14:textId="3B672086" w:rsidR="000F7FC3" w:rsidRPr="008B272B" w:rsidRDefault="008B272B" w:rsidP="00754124">
      <w:pPr>
        <w:rPr>
          <w:kern w:val="2"/>
        </w:rPr>
      </w:pPr>
      <w:r w:rsidRPr="008B272B">
        <w:rPr>
          <w:rFonts w:hint="eastAsia"/>
          <w:kern w:val="2"/>
        </w:rPr>
        <w:t>It is proposed to agree to the following:</w:t>
      </w:r>
    </w:p>
    <w:p w14:paraId="462E9E2A" w14:textId="37363312" w:rsidR="00766177" w:rsidRDefault="00766177" w:rsidP="00DB2489">
      <w:pPr>
        <w:rPr>
          <w:b/>
          <w:kern w:val="2"/>
        </w:rPr>
      </w:pPr>
      <w:r w:rsidRPr="00894092">
        <w:rPr>
          <w:b/>
          <w:lang w:eastAsia="en-GB"/>
        </w:rPr>
        <w:t>Potential Agreement</w:t>
      </w:r>
      <w:r w:rsidR="00AE7152">
        <w:rPr>
          <w:b/>
          <w:lang w:eastAsia="en-GB"/>
        </w:rPr>
        <w:t xml:space="preserve"> 9</w:t>
      </w:r>
      <w:r>
        <w:rPr>
          <w:rFonts w:hint="eastAsia"/>
          <w:b/>
          <w:lang w:eastAsia="zh-CN"/>
        </w:rPr>
        <w:t>:</w:t>
      </w:r>
      <w:r w:rsidRPr="00894092">
        <w:rPr>
          <w:b/>
          <w:lang w:eastAsia="en-GB"/>
        </w:rPr>
        <w:t xml:space="preserve"> </w:t>
      </w:r>
      <w:r w:rsidR="00BF1ABC" w:rsidRPr="00BF1ABC">
        <w:rPr>
          <w:b/>
          <w:lang w:eastAsia="en-GB"/>
        </w:rPr>
        <w:t>For dedicated PUR in idle mode, the PUR search space</w:t>
      </w:r>
      <w:r w:rsidR="00912DB1" w:rsidRPr="00912DB1">
        <w:rPr>
          <w:b/>
          <w:lang w:eastAsia="en-GB"/>
        </w:rPr>
        <w:t xml:space="preserve"> is configured by UE</w:t>
      </w:r>
      <w:r w:rsidR="00E70D22">
        <w:rPr>
          <w:b/>
          <w:lang w:eastAsia="en-GB"/>
        </w:rPr>
        <w:t>-</w:t>
      </w:r>
      <w:r w:rsidR="00912DB1" w:rsidRPr="00912DB1">
        <w:rPr>
          <w:b/>
          <w:lang w:eastAsia="en-GB"/>
        </w:rPr>
        <w:t>specific RRC signaling</w:t>
      </w:r>
      <w:r w:rsidR="00912DB1">
        <w:rPr>
          <w:rFonts w:ascii="Times" w:hAnsi="Times" w:cs="Times"/>
          <w:b/>
        </w:rPr>
        <w:t>.</w:t>
      </w:r>
    </w:p>
    <w:p w14:paraId="05769896" w14:textId="77777777" w:rsidR="00766177" w:rsidRPr="00E827EA" w:rsidRDefault="00766177" w:rsidP="00754124">
      <w:pPr>
        <w:rPr>
          <w:b/>
          <w:lang w:eastAsia="zh-CN"/>
        </w:rPr>
      </w:pPr>
    </w:p>
    <w:p w14:paraId="6D40481D" w14:textId="6ACFA7D9" w:rsidR="000C2B7F" w:rsidRDefault="008B272B" w:rsidP="008B272B">
      <w:pPr>
        <w:pStyle w:val="Heading1"/>
      </w:pPr>
      <w:r>
        <w:rPr>
          <w:rFonts w:hint="eastAsia"/>
        </w:rPr>
        <w:t>Comeback</w:t>
      </w:r>
      <w:r w:rsidR="000C2B7F">
        <w:rPr>
          <w:rFonts w:hint="eastAsia"/>
        </w:rPr>
        <w:t>#3</w:t>
      </w:r>
    </w:p>
    <w:p w14:paraId="783503AF" w14:textId="161F65DF" w:rsidR="000C2B7F" w:rsidRDefault="000C2B7F" w:rsidP="00B16992">
      <w:pPr>
        <w:rPr>
          <w:lang w:eastAsia="zh-CN"/>
        </w:rPr>
      </w:pPr>
      <w:r>
        <w:rPr>
          <w:rFonts w:hint="eastAsia"/>
          <w:lang w:eastAsia="zh-CN"/>
        </w:rPr>
        <w:t>From the chairman</w:t>
      </w:r>
      <w:r>
        <w:rPr>
          <w:lang w:eastAsia="zh-CN"/>
        </w:rPr>
        <w:t>’s notes (text in italics):</w:t>
      </w:r>
    </w:p>
    <w:p w14:paraId="58EBBBE1" w14:textId="77777777" w:rsidR="000C2B7F" w:rsidRPr="00B16992" w:rsidRDefault="000C2B7F" w:rsidP="000C2B7F">
      <w:pPr>
        <w:rPr>
          <w:b/>
          <w:i/>
          <w:sz w:val="20"/>
          <w:szCs w:val="24"/>
          <w:highlight w:val="yellow"/>
          <w:lang w:eastAsia="x-none"/>
        </w:rPr>
      </w:pPr>
      <w:r w:rsidRPr="00B16992">
        <w:rPr>
          <w:b/>
          <w:i/>
          <w:highlight w:val="yellow"/>
          <w:lang w:eastAsia="x-none"/>
        </w:rPr>
        <w:t>Possible Agreement</w:t>
      </w:r>
    </w:p>
    <w:p w14:paraId="6693836C" w14:textId="77777777" w:rsidR="000C2B7F" w:rsidRPr="00B16992" w:rsidRDefault="000C2B7F" w:rsidP="000C2B7F">
      <w:pPr>
        <w:rPr>
          <w:i/>
          <w:lang w:eastAsia="x-none"/>
        </w:rPr>
      </w:pPr>
      <w:r w:rsidRPr="00B16992">
        <w:rPr>
          <w:i/>
          <w:kern w:val="2"/>
        </w:rPr>
        <w:t>The number of repetitions for NPUSCH in dedicated PUR transmission is included in the ACK DCI.</w:t>
      </w:r>
    </w:p>
    <w:p w14:paraId="4425BA86" w14:textId="7FCC3E44" w:rsidR="000C2B7F" w:rsidRDefault="000C2B7F" w:rsidP="000C2B7F">
      <w:pPr>
        <w:rPr>
          <w:lang w:eastAsia="x-none"/>
        </w:rPr>
      </w:pPr>
      <w:r>
        <w:rPr>
          <w:rFonts w:hint="eastAsia"/>
          <w:lang w:eastAsia="x-none"/>
        </w:rPr>
        <w:t xml:space="preserve">No need to discuss </w:t>
      </w:r>
      <w:r>
        <w:rPr>
          <w:lang w:eastAsia="x-none"/>
        </w:rPr>
        <w:t>–</w:t>
      </w:r>
      <w:r>
        <w:rPr>
          <w:rFonts w:hint="eastAsia"/>
          <w:lang w:eastAsia="x-none"/>
        </w:rPr>
        <w:t xml:space="preserve"> addressed </w:t>
      </w:r>
      <w:r>
        <w:rPr>
          <w:lang w:eastAsia="x-none"/>
        </w:rPr>
        <w:t>by the agreed working assumption</w:t>
      </w:r>
    </w:p>
    <w:p w14:paraId="76717CEB" w14:textId="77777777" w:rsidR="000C2B7F" w:rsidRDefault="000C2B7F" w:rsidP="000C2B7F">
      <w:pPr>
        <w:rPr>
          <w:szCs w:val="20"/>
          <w:lang w:eastAsia="x-none"/>
        </w:rPr>
      </w:pPr>
    </w:p>
    <w:p w14:paraId="7AD24631" w14:textId="77777777" w:rsidR="000C2B7F" w:rsidRPr="00B16992" w:rsidRDefault="000C2B7F" w:rsidP="000C2B7F">
      <w:pPr>
        <w:rPr>
          <w:b/>
          <w:i/>
          <w:szCs w:val="20"/>
          <w:highlight w:val="yellow"/>
          <w:lang w:eastAsia="en-GB"/>
        </w:rPr>
      </w:pPr>
      <w:r w:rsidRPr="00B16992">
        <w:rPr>
          <w:b/>
          <w:i/>
          <w:szCs w:val="20"/>
          <w:highlight w:val="yellow"/>
          <w:lang w:eastAsia="en-GB"/>
        </w:rPr>
        <w:t xml:space="preserve">Potential Agreement 9: </w:t>
      </w:r>
    </w:p>
    <w:p w14:paraId="5A2C2F71" w14:textId="77777777" w:rsidR="00F56AFE" w:rsidRPr="00F56AFE" w:rsidRDefault="00F56AFE" w:rsidP="000C2B7F">
      <w:pPr>
        <w:rPr>
          <w:rFonts w:ascii="Times" w:hAnsi="Times" w:cs="Times"/>
          <w:i/>
        </w:rPr>
      </w:pPr>
      <w:r w:rsidRPr="00F56AFE">
        <w:rPr>
          <w:i/>
          <w:lang w:eastAsia="en-GB"/>
        </w:rPr>
        <w:t>For dedicated PUR in idle mode, the PUR search space is configured by UE-specific RRC signaling</w:t>
      </w:r>
      <w:r w:rsidRPr="00F56AFE">
        <w:rPr>
          <w:rFonts w:ascii="Times" w:hAnsi="Times" w:cs="Times"/>
          <w:i/>
        </w:rPr>
        <w:t xml:space="preserve">. </w:t>
      </w:r>
    </w:p>
    <w:p w14:paraId="5E225C48" w14:textId="6C24E807" w:rsidR="000C2B7F" w:rsidRPr="00B16992" w:rsidRDefault="000C2B7F" w:rsidP="000C2B7F">
      <w:pPr>
        <w:rPr>
          <w:szCs w:val="20"/>
          <w:lang w:eastAsia="en-GB"/>
        </w:rPr>
      </w:pPr>
      <w:r w:rsidRPr="00B16992">
        <w:rPr>
          <w:rFonts w:hint="eastAsia"/>
          <w:szCs w:val="20"/>
          <w:lang w:eastAsia="en-GB"/>
        </w:rPr>
        <w:t>This might be agreeable.</w:t>
      </w:r>
    </w:p>
    <w:p w14:paraId="673B104B" w14:textId="77777777" w:rsidR="000C2B7F" w:rsidRPr="00F56AFE" w:rsidRDefault="000C2B7F" w:rsidP="000C2B7F">
      <w:pPr>
        <w:rPr>
          <w:b/>
          <w:szCs w:val="20"/>
          <w:lang w:eastAsia="en-GB"/>
        </w:rPr>
      </w:pPr>
    </w:p>
    <w:p w14:paraId="5FECFACA" w14:textId="77777777" w:rsidR="000C2B7F" w:rsidRPr="00B16992" w:rsidRDefault="000C2B7F" w:rsidP="000C2B7F">
      <w:pPr>
        <w:rPr>
          <w:b/>
          <w:i/>
          <w:szCs w:val="20"/>
          <w:lang w:eastAsia="en-GB"/>
        </w:rPr>
      </w:pPr>
      <w:r w:rsidRPr="00B16992">
        <w:rPr>
          <w:b/>
          <w:i/>
          <w:szCs w:val="20"/>
          <w:highlight w:val="yellow"/>
          <w:lang w:eastAsia="en-GB"/>
        </w:rPr>
        <w:t>Potential Agreement 10:</w:t>
      </w:r>
      <w:r w:rsidRPr="00B16992">
        <w:rPr>
          <w:b/>
          <w:i/>
          <w:szCs w:val="20"/>
          <w:lang w:eastAsia="en-GB"/>
        </w:rPr>
        <w:t xml:space="preserve"> </w:t>
      </w:r>
    </w:p>
    <w:p w14:paraId="215E06A7" w14:textId="77777777" w:rsidR="000C2B7F" w:rsidRPr="00B16992" w:rsidRDefault="000C2B7F" w:rsidP="000C2B7F">
      <w:pPr>
        <w:rPr>
          <w:i/>
          <w:szCs w:val="20"/>
          <w:lang w:eastAsia="en-GB"/>
        </w:rPr>
      </w:pPr>
      <w:r w:rsidRPr="00B16992">
        <w:rPr>
          <w:i/>
          <w:szCs w:val="20"/>
        </w:rPr>
        <w:t>The PUR search space configuration shall contain at least one UE-specific RNTI for dedicated PUR transmission.</w:t>
      </w:r>
    </w:p>
    <w:p w14:paraId="45F2FEA2" w14:textId="77777777" w:rsidR="000C2B7F" w:rsidRDefault="000C2B7F" w:rsidP="000C2B7F">
      <w:pPr>
        <w:rPr>
          <w:lang w:eastAsia="x-none"/>
        </w:rPr>
      </w:pPr>
      <w:r>
        <w:rPr>
          <w:rFonts w:hint="eastAsia"/>
          <w:lang w:eastAsia="x-none"/>
        </w:rPr>
        <w:t xml:space="preserve">No need to discuss </w:t>
      </w:r>
      <w:r>
        <w:rPr>
          <w:lang w:eastAsia="x-none"/>
        </w:rPr>
        <w:t>–</w:t>
      </w:r>
      <w:r>
        <w:rPr>
          <w:rFonts w:hint="eastAsia"/>
          <w:lang w:eastAsia="x-none"/>
        </w:rPr>
        <w:t xml:space="preserve"> addressed </w:t>
      </w:r>
      <w:r>
        <w:rPr>
          <w:lang w:eastAsia="x-none"/>
        </w:rPr>
        <w:t>by the agreed working assumption</w:t>
      </w:r>
    </w:p>
    <w:p w14:paraId="0B5F124B" w14:textId="77777777" w:rsidR="000C2B7F" w:rsidRPr="00B16992" w:rsidRDefault="000C2B7F" w:rsidP="000C2B7F">
      <w:pPr>
        <w:rPr>
          <w:lang w:eastAsia="zh-CN"/>
        </w:rPr>
      </w:pPr>
    </w:p>
    <w:p w14:paraId="19278EB9" w14:textId="77777777" w:rsidR="0029350A" w:rsidRDefault="00BE1680" w:rsidP="007C6B5F">
      <w:pPr>
        <w:pStyle w:val="Heading1"/>
        <w:numPr>
          <w:ilvl w:val="0"/>
          <w:numId w:val="0"/>
        </w:numPr>
        <w:ind w:left="432" w:hanging="432"/>
        <w:rPr>
          <w:lang w:eastAsia="zh-CN"/>
        </w:rPr>
      </w:pPr>
      <w:bookmarkStart w:id="6" w:name="_Ref129681832"/>
      <w:bookmarkStart w:id="7" w:name="_Ref124589665"/>
      <w:bookmarkStart w:id="8" w:name="_Ref71620620"/>
      <w:bookmarkStart w:id="9" w:name="_Ref124671424"/>
      <w:r w:rsidRPr="00E2368C">
        <w:t>References</w:t>
      </w:r>
      <w:bookmarkEnd w:id="6"/>
      <w:bookmarkEnd w:id="7"/>
      <w:bookmarkEnd w:id="8"/>
      <w:bookmarkEnd w:id="9"/>
    </w:p>
    <w:p w14:paraId="756317AB" w14:textId="7853AF54" w:rsidR="00767593" w:rsidRDefault="00767593" w:rsidP="0081349B">
      <w:pPr>
        <w:pStyle w:val="references0"/>
        <w:numPr>
          <w:ilvl w:val="0"/>
          <w:numId w:val="14"/>
        </w:numPr>
        <w:spacing w:after="0" w:line="240" w:lineRule="auto"/>
        <w:rPr>
          <w:noProof w:val="0"/>
          <w:sz w:val="21"/>
          <w:szCs w:val="21"/>
        </w:rPr>
      </w:pPr>
      <w:bookmarkStart w:id="10" w:name="_Ref387394383"/>
      <w:bookmarkStart w:id="11"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10"/>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1"/>
    </w:p>
    <w:p w14:paraId="6751C0D2" w14:textId="0CFCFDB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R1-1903892</w:t>
      </w:r>
      <w:r w:rsidRPr="00BD68D1">
        <w:rPr>
          <w:noProof w:val="0"/>
          <w:sz w:val="21"/>
          <w:szCs w:val="21"/>
        </w:rPr>
        <w:tab/>
        <w:t>Support for transmission in preconfigured UL resources in NB-IoT</w:t>
      </w:r>
      <w:r w:rsidRPr="00BD68D1">
        <w:rPr>
          <w:noProof w:val="0"/>
          <w:sz w:val="21"/>
          <w:szCs w:val="21"/>
        </w:rPr>
        <w:tab/>
        <w:t>Ericsson</w:t>
      </w:r>
    </w:p>
    <w:p w14:paraId="465F21A3"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R1-1903906</w:t>
      </w:r>
      <w:r w:rsidRPr="00BD68D1">
        <w:rPr>
          <w:noProof w:val="0"/>
          <w:sz w:val="21"/>
          <w:szCs w:val="21"/>
        </w:rPr>
        <w:tab/>
        <w:t xml:space="preserve">NB-IOT Pre-configured UL Resources Design Considerations </w:t>
      </w:r>
      <w:r w:rsidRPr="00BD68D1">
        <w:rPr>
          <w:noProof w:val="0"/>
          <w:sz w:val="21"/>
          <w:szCs w:val="21"/>
        </w:rPr>
        <w:tab/>
        <w:t>Sierra Wireless, S.A.</w:t>
      </w:r>
    </w:p>
    <w:p w14:paraId="4A9A52E4"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R1-1903910</w:t>
      </w:r>
      <w:r w:rsidRPr="00BD68D1">
        <w:rPr>
          <w:noProof w:val="0"/>
          <w:sz w:val="21"/>
          <w:szCs w:val="21"/>
        </w:rPr>
        <w:tab/>
        <w:t>Transmission in preconfigured UL resources</w:t>
      </w:r>
      <w:r w:rsidRPr="00BD68D1">
        <w:rPr>
          <w:noProof w:val="0"/>
          <w:sz w:val="21"/>
          <w:szCs w:val="21"/>
        </w:rPr>
        <w:tab/>
        <w:t>Huawei, HiSilicon</w:t>
      </w:r>
    </w:p>
    <w:p w14:paraId="1D6AC527"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R1-1904161</w:t>
      </w:r>
      <w:r w:rsidRPr="00BD68D1">
        <w:rPr>
          <w:noProof w:val="0"/>
          <w:sz w:val="21"/>
          <w:szCs w:val="21"/>
        </w:rPr>
        <w:tab/>
        <w:t>Early Transmission in Preconfigured UL resources in NB-IoT</w:t>
      </w:r>
      <w:r w:rsidRPr="00BD68D1">
        <w:rPr>
          <w:noProof w:val="0"/>
          <w:sz w:val="21"/>
          <w:szCs w:val="21"/>
        </w:rPr>
        <w:tab/>
        <w:t>MediaTek Inc.</w:t>
      </w:r>
    </w:p>
    <w:p w14:paraId="241A3838"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R1-1904177</w:t>
      </w:r>
      <w:r w:rsidRPr="00BD68D1">
        <w:rPr>
          <w:noProof w:val="0"/>
          <w:sz w:val="21"/>
          <w:szCs w:val="21"/>
        </w:rPr>
        <w:tab/>
        <w:t>Preconfigured Grant for Uplink transmission</w:t>
      </w:r>
      <w:r w:rsidRPr="00BD68D1">
        <w:rPr>
          <w:noProof w:val="0"/>
          <w:sz w:val="21"/>
          <w:szCs w:val="21"/>
        </w:rPr>
        <w:tab/>
        <w:t>Nokia, Nokia Shanghai Bell</w:t>
      </w:r>
    </w:p>
    <w:p w14:paraId="1CEB8806"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R1-1904271</w:t>
      </w:r>
      <w:r w:rsidRPr="00BD68D1">
        <w:rPr>
          <w:noProof w:val="0"/>
          <w:sz w:val="21"/>
          <w:szCs w:val="21"/>
        </w:rPr>
        <w:tab/>
        <w:t>UL transmission in preconfigured resources for NB-IoT</w:t>
      </w:r>
      <w:r w:rsidRPr="00BD68D1">
        <w:rPr>
          <w:noProof w:val="0"/>
          <w:sz w:val="21"/>
          <w:szCs w:val="21"/>
        </w:rPr>
        <w:tab/>
        <w:t>Intel Corporation</w:t>
      </w:r>
    </w:p>
    <w:p w14:paraId="12CE1331"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R1-1904352</w:t>
      </w:r>
      <w:r w:rsidRPr="00BD68D1">
        <w:rPr>
          <w:noProof w:val="0"/>
          <w:sz w:val="21"/>
          <w:szCs w:val="21"/>
        </w:rPr>
        <w:tab/>
        <w:t>Support for transmission in preconfigured UL resources for NB-IoT</w:t>
      </w:r>
      <w:r w:rsidRPr="00BD68D1">
        <w:rPr>
          <w:noProof w:val="0"/>
          <w:sz w:val="21"/>
          <w:szCs w:val="21"/>
        </w:rPr>
        <w:tab/>
        <w:t>ZTE</w:t>
      </w:r>
    </w:p>
    <w:p w14:paraId="06C2FD72"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R1-1904382</w:t>
      </w:r>
      <w:r w:rsidRPr="00BD68D1">
        <w:rPr>
          <w:noProof w:val="0"/>
          <w:sz w:val="21"/>
          <w:szCs w:val="21"/>
        </w:rPr>
        <w:tab/>
        <w:t>Discussion on transmission in preconfigured UL reosurces for NB-IoT</w:t>
      </w:r>
      <w:r w:rsidRPr="00BD68D1">
        <w:rPr>
          <w:noProof w:val="0"/>
          <w:sz w:val="21"/>
          <w:szCs w:val="21"/>
        </w:rPr>
        <w:tab/>
        <w:t>Samsung</w:t>
      </w:r>
    </w:p>
    <w:p w14:paraId="0181AC33"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R1-1904527</w:t>
      </w:r>
      <w:r w:rsidRPr="00BD68D1">
        <w:rPr>
          <w:noProof w:val="0"/>
          <w:sz w:val="21"/>
          <w:szCs w:val="21"/>
        </w:rPr>
        <w:tab/>
        <w:t>Support for transmission in preconfigured UL resources</w:t>
      </w:r>
      <w:r w:rsidRPr="00BD68D1">
        <w:rPr>
          <w:noProof w:val="0"/>
          <w:sz w:val="21"/>
          <w:szCs w:val="21"/>
        </w:rPr>
        <w:tab/>
        <w:t>Qualcomm Incorporated</w:t>
      </w:r>
    </w:p>
    <w:p w14:paraId="66B7D354"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R1-1904569</w:t>
      </w:r>
      <w:r w:rsidRPr="00BD68D1">
        <w:rPr>
          <w:noProof w:val="0"/>
          <w:sz w:val="21"/>
          <w:szCs w:val="21"/>
        </w:rPr>
        <w:tab/>
        <w:t>UL transmission in preconfigured resources for NBIoT</w:t>
      </w:r>
      <w:r w:rsidRPr="00BD68D1">
        <w:rPr>
          <w:noProof w:val="0"/>
          <w:sz w:val="21"/>
          <w:szCs w:val="21"/>
        </w:rPr>
        <w:tab/>
        <w:t>Lenovo, Motorola Mobility</w:t>
      </w:r>
    </w:p>
    <w:p w14:paraId="35331D34"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R1-1904615</w:t>
      </w:r>
      <w:r w:rsidRPr="00BD68D1">
        <w:rPr>
          <w:noProof w:val="0"/>
          <w:sz w:val="21"/>
          <w:szCs w:val="21"/>
        </w:rPr>
        <w:tab/>
        <w:t>Discussion on preconfigured UL resources in NB-IoT</w:t>
      </w:r>
      <w:r w:rsidRPr="00BD68D1">
        <w:rPr>
          <w:noProof w:val="0"/>
          <w:sz w:val="21"/>
          <w:szCs w:val="21"/>
        </w:rPr>
        <w:tab/>
        <w:t>LG Electronics</w:t>
      </w:r>
    </w:p>
    <w:p w14:paraId="04F4111C"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R1-1904748</w:t>
      </w:r>
      <w:r w:rsidRPr="00BD68D1">
        <w:rPr>
          <w:noProof w:val="0"/>
          <w:sz w:val="21"/>
          <w:szCs w:val="21"/>
        </w:rPr>
        <w:tab/>
        <w:t>Consideration for preconfigured uplink resources (PUR)</w:t>
      </w:r>
      <w:r w:rsidRPr="00BD68D1">
        <w:rPr>
          <w:noProof w:val="0"/>
          <w:sz w:val="21"/>
          <w:szCs w:val="21"/>
        </w:rPr>
        <w:tab/>
        <w:t>Sequans Communications</w:t>
      </w:r>
    </w:p>
    <w:p w14:paraId="22412203"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R1-1904916</w:t>
      </w:r>
      <w:r w:rsidRPr="00BD68D1">
        <w:rPr>
          <w:noProof w:val="0"/>
          <w:sz w:val="21"/>
          <w:szCs w:val="21"/>
        </w:rPr>
        <w:tab/>
        <w:t>Discussion on NB-IoT PUR resource configuration in respect to radio  condition</w:t>
      </w:r>
      <w:r w:rsidRPr="00BD68D1">
        <w:rPr>
          <w:noProof w:val="0"/>
          <w:sz w:val="21"/>
          <w:szCs w:val="21"/>
        </w:rPr>
        <w:tab/>
        <w:t>ASUSTEK COMPUTER (SHANGHAI)</w:t>
      </w:r>
    </w:p>
    <w:p w14:paraId="37C28177"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R1-1904943</w:t>
      </w:r>
      <w:r w:rsidRPr="00BD68D1">
        <w:rPr>
          <w:noProof w:val="0"/>
          <w:sz w:val="21"/>
          <w:szCs w:val="21"/>
        </w:rPr>
        <w:tab/>
        <w:t>Discussion on preconfigured UL resources in NB-IoT</w:t>
      </w:r>
      <w:r w:rsidRPr="00BD68D1">
        <w:rPr>
          <w:noProof w:val="0"/>
          <w:sz w:val="21"/>
          <w:szCs w:val="21"/>
        </w:rPr>
        <w:tab/>
        <w:t>NTT DOCOMO, INC.</w:t>
      </w:r>
    </w:p>
    <w:p w14:paraId="3BED8ACC"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R1-1905119</w:t>
      </w:r>
      <w:r w:rsidRPr="00BD68D1">
        <w:rPr>
          <w:noProof w:val="0"/>
          <w:sz w:val="21"/>
          <w:szCs w:val="21"/>
        </w:rPr>
        <w:tab/>
        <w:t>Discussion on transmission in preconfigured UL resources</w:t>
      </w:r>
      <w:r w:rsidRPr="00BD68D1">
        <w:rPr>
          <w:noProof w:val="0"/>
          <w:sz w:val="21"/>
          <w:szCs w:val="21"/>
        </w:rPr>
        <w:tab/>
        <w:t>III</w:t>
      </w:r>
    </w:p>
    <w:p w14:paraId="1F73A0CC" w14:textId="22F28269" w:rsidR="00753E33" w:rsidRPr="00FB64C4" w:rsidRDefault="00BD68D1">
      <w:pPr>
        <w:pStyle w:val="references0"/>
        <w:numPr>
          <w:ilvl w:val="0"/>
          <w:numId w:val="14"/>
        </w:numPr>
        <w:spacing w:after="0" w:line="240" w:lineRule="auto"/>
        <w:rPr>
          <w:noProof w:val="0"/>
          <w:sz w:val="21"/>
          <w:szCs w:val="21"/>
        </w:rPr>
      </w:pPr>
      <w:bookmarkStart w:id="12" w:name="_Ref5262847"/>
      <w:r w:rsidRPr="00BD68D1">
        <w:rPr>
          <w:noProof w:val="0"/>
          <w:sz w:val="21"/>
          <w:szCs w:val="21"/>
        </w:rPr>
        <w:t>R1-1905211</w:t>
      </w:r>
      <w:r w:rsidRPr="00BD68D1">
        <w:rPr>
          <w:noProof w:val="0"/>
          <w:sz w:val="21"/>
          <w:szCs w:val="21"/>
        </w:rPr>
        <w:tab/>
        <w:t>CBS PUR for NB-IoT</w:t>
      </w:r>
      <w:r w:rsidRPr="00BD68D1">
        <w:rPr>
          <w:noProof w:val="0"/>
          <w:sz w:val="21"/>
          <w:szCs w:val="21"/>
        </w:rPr>
        <w:tab/>
        <w:t>Fraunhofer IIS, Fraunhofer HHI</w:t>
      </w:r>
      <w:bookmarkEnd w:id="12"/>
    </w:p>
    <w:sectPr w:rsidR="00753E33" w:rsidRPr="00FB64C4" w:rsidSect="00EC7253">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FB682" w16cid:durableId="201E91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4FEE2" w14:textId="77777777" w:rsidR="002638AA" w:rsidRDefault="002638AA">
      <w:r>
        <w:separator/>
      </w:r>
    </w:p>
  </w:endnote>
  <w:endnote w:type="continuationSeparator" w:id="0">
    <w:p w14:paraId="40D39900" w14:textId="77777777" w:rsidR="002638AA" w:rsidRDefault="0026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F870B" w14:textId="77777777" w:rsidR="002638AA" w:rsidRDefault="002638AA">
      <w:r>
        <w:separator/>
      </w:r>
    </w:p>
  </w:footnote>
  <w:footnote w:type="continuationSeparator" w:id="0">
    <w:p w14:paraId="004B9497" w14:textId="77777777" w:rsidR="002638AA" w:rsidRDefault="00263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3D6F0A"/>
    <w:multiLevelType w:val="hybridMultilevel"/>
    <w:tmpl w:val="F4CCD45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76D8B"/>
    <w:multiLevelType w:val="hybridMultilevel"/>
    <w:tmpl w:val="5B7E8CE0"/>
    <w:lvl w:ilvl="0" w:tplc="CAF4A202">
      <w:start w:val="4"/>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FC17EA"/>
    <w:multiLevelType w:val="hybridMultilevel"/>
    <w:tmpl w:val="46D2569A"/>
    <w:lvl w:ilvl="0" w:tplc="BA3E5342">
      <w:start w:val="1"/>
      <w:numFmt w:val="bullet"/>
      <w:lvlText w:val="-"/>
      <w:lvlJc w:val="left"/>
      <w:pPr>
        <w:tabs>
          <w:tab w:val="num" w:pos="720"/>
        </w:tabs>
        <w:ind w:left="720" w:hanging="360"/>
      </w:pPr>
      <w:rPr>
        <w:rFonts w:ascii="Times New Roman" w:hAnsi="Times New Roman" w:cs="Times New Roman" w:hint="default"/>
      </w:rPr>
    </w:lvl>
    <w:lvl w:ilvl="1" w:tplc="8EDC2060">
      <w:start w:val="1"/>
      <w:numFmt w:val="bullet"/>
      <w:lvlText w:val="-"/>
      <w:lvlJc w:val="left"/>
      <w:pPr>
        <w:tabs>
          <w:tab w:val="num" w:pos="1440"/>
        </w:tabs>
        <w:ind w:left="1440" w:hanging="360"/>
      </w:pPr>
      <w:rPr>
        <w:rFonts w:ascii="Times New Roman" w:hAnsi="Times New Roman" w:cs="Times New Roman"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C1E42C3"/>
    <w:multiLevelType w:val="hybridMultilevel"/>
    <w:tmpl w:val="D2A0BE2E"/>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F17502"/>
    <w:multiLevelType w:val="hybridMultilevel"/>
    <w:tmpl w:val="1D129A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577F0"/>
    <w:multiLevelType w:val="hybridMultilevel"/>
    <w:tmpl w:val="40D8F54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658D2248"/>
    <w:multiLevelType w:val="hybridMultilevel"/>
    <w:tmpl w:val="AB4626B4"/>
    <w:lvl w:ilvl="0" w:tplc="CAF4A202">
      <w:start w:val="4"/>
      <w:numFmt w:val="bullet"/>
      <w:lvlText w:val="•"/>
      <w:lvlJc w:val="left"/>
      <w:pPr>
        <w:ind w:left="478" w:hanging="420"/>
      </w:pPr>
      <w:rPr>
        <w:rFonts w:ascii="Arial" w:eastAsia="Times New Roman" w:hAnsi="Arial" w:cs="Arial"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40"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47"/>
  </w:num>
  <w:num w:numId="4">
    <w:abstractNumId w:val="2"/>
  </w:num>
  <w:num w:numId="5">
    <w:abstractNumId w:val="26"/>
  </w:num>
  <w:num w:numId="6">
    <w:abstractNumId w:val="1"/>
  </w:num>
  <w:num w:numId="7">
    <w:abstractNumId w:val="17"/>
  </w:num>
  <w:num w:numId="8">
    <w:abstractNumId w:val="21"/>
  </w:num>
  <w:num w:numId="9">
    <w:abstractNumId w:val="32"/>
  </w:num>
  <w:num w:numId="10">
    <w:abstractNumId w:val="8"/>
  </w:num>
  <w:num w:numId="11">
    <w:abstractNumId w:val="28"/>
  </w:num>
  <w:num w:numId="12">
    <w:abstractNumId w:val="34"/>
  </w:num>
  <w:num w:numId="13">
    <w:abstractNumId w:val="43"/>
  </w:num>
  <w:num w:numId="14">
    <w:abstractNumId w:val="9"/>
  </w:num>
  <w:num w:numId="15">
    <w:abstractNumId w:val="36"/>
  </w:num>
  <w:num w:numId="16">
    <w:abstractNumId w:val="25"/>
  </w:num>
  <w:num w:numId="17">
    <w:abstractNumId w:val="23"/>
  </w:num>
  <w:num w:numId="18">
    <w:abstractNumId w:val="46"/>
  </w:num>
  <w:num w:numId="19">
    <w:abstractNumId w:val="38"/>
  </w:num>
  <w:num w:numId="20">
    <w:abstractNumId w:val="27"/>
  </w:num>
  <w:num w:numId="21">
    <w:abstractNumId w:val="19"/>
  </w:num>
  <w:num w:numId="22">
    <w:abstractNumId w:val="3"/>
  </w:num>
  <w:num w:numId="23">
    <w:abstractNumId w:val="4"/>
  </w:num>
  <w:num w:numId="24">
    <w:abstractNumId w:val="44"/>
  </w:num>
  <w:num w:numId="25">
    <w:abstractNumId w:val="42"/>
  </w:num>
  <w:num w:numId="26">
    <w:abstractNumId w:val="18"/>
  </w:num>
  <w:num w:numId="27">
    <w:abstractNumId w:val="33"/>
  </w:num>
  <w:num w:numId="28">
    <w:abstractNumId w:val="31"/>
  </w:num>
  <w:num w:numId="29">
    <w:abstractNumId w:val="37"/>
  </w:num>
  <w:num w:numId="30">
    <w:abstractNumId w:val="6"/>
  </w:num>
  <w:num w:numId="31">
    <w:abstractNumId w:val="13"/>
  </w:num>
  <w:num w:numId="32">
    <w:abstractNumId w:val="41"/>
  </w:num>
  <w:num w:numId="33">
    <w:abstractNumId w:val="40"/>
  </w:num>
  <w:num w:numId="34">
    <w:abstractNumId w:val="15"/>
  </w:num>
  <w:num w:numId="35">
    <w:abstractNumId w:val="7"/>
  </w:num>
  <w:num w:numId="36">
    <w:abstractNumId w:val="14"/>
  </w:num>
  <w:num w:numId="37">
    <w:abstractNumId w:val="30"/>
  </w:num>
  <w:num w:numId="38">
    <w:abstractNumId w:val="45"/>
  </w:num>
  <w:num w:numId="39">
    <w:abstractNumId w:val="29"/>
  </w:num>
  <w:num w:numId="40">
    <w:abstractNumId w:val="12"/>
  </w:num>
  <w:num w:numId="41">
    <w:abstractNumId w:val="36"/>
  </w:num>
  <w:num w:numId="42">
    <w:abstractNumId w:val="0"/>
  </w:num>
  <w:num w:numId="43">
    <w:abstractNumId w:val="5"/>
  </w:num>
  <w:num w:numId="44">
    <w:abstractNumId w:val="16"/>
  </w:num>
  <w:num w:numId="45">
    <w:abstractNumId w:val="10"/>
  </w:num>
  <w:num w:numId="46">
    <w:abstractNumId w:val="39"/>
  </w:num>
  <w:num w:numId="47">
    <w:abstractNumId w:val="11"/>
  </w:num>
  <w:num w:numId="48">
    <w:abstractNumId w:val="24"/>
  </w:num>
  <w:num w:numId="49">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8E"/>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C29"/>
    <w:rsid w:val="00065D2E"/>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4840"/>
    <w:rsid w:val="00075406"/>
    <w:rsid w:val="00075553"/>
    <w:rsid w:val="00075C41"/>
    <w:rsid w:val="00076360"/>
    <w:rsid w:val="00076C2E"/>
    <w:rsid w:val="00076CD7"/>
    <w:rsid w:val="00076F1C"/>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7F0"/>
    <w:rsid w:val="000919B1"/>
    <w:rsid w:val="00092287"/>
    <w:rsid w:val="000924DD"/>
    <w:rsid w:val="000925E8"/>
    <w:rsid w:val="00092D23"/>
    <w:rsid w:val="0009300C"/>
    <w:rsid w:val="00093421"/>
    <w:rsid w:val="0009364E"/>
    <w:rsid w:val="00093C85"/>
    <w:rsid w:val="0009424D"/>
    <w:rsid w:val="00095026"/>
    <w:rsid w:val="00095098"/>
    <w:rsid w:val="00095214"/>
    <w:rsid w:val="0009561E"/>
    <w:rsid w:val="000959F6"/>
    <w:rsid w:val="000960A9"/>
    <w:rsid w:val="000964FE"/>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2D3E"/>
    <w:rsid w:val="000A30B0"/>
    <w:rsid w:val="000A34D9"/>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2D49"/>
    <w:rsid w:val="000B336E"/>
    <w:rsid w:val="000B370B"/>
    <w:rsid w:val="000B397F"/>
    <w:rsid w:val="000B3A5D"/>
    <w:rsid w:val="000B4208"/>
    <w:rsid w:val="000B484E"/>
    <w:rsid w:val="000B5D81"/>
    <w:rsid w:val="000B5E5E"/>
    <w:rsid w:val="000B5EB3"/>
    <w:rsid w:val="000B62A8"/>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2B7F"/>
    <w:rsid w:val="000C3207"/>
    <w:rsid w:val="000C32B4"/>
    <w:rsid w:val="000C3F91"/>
    <w:rsid w:val="000C40D7"/>
    <w:rsid w:val="000C4AE7"/>
    <w:rsid w:val="000C54DA"/>
    <w:rsid w:val="000C577C"/>
    <w:rsid w:val="000C57D6"/>
    <w:rsid w:val="000C59FE"/>
    <w:rsid w:val="000C61B5"/>
    <w:rsid w:val="000C6214"/>
    <w:rsid w:val="000C640B"/>
    <w:rsid w:val="000C64EA"/>
    <w:rsid w:val="000C6F1A"/>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5D29"/>
    <w:rsid w:val="000D6201"/>
    <w:rsid w:val="000D62C1"/>
    <w:rsid w:val="000D6BDC"/>
    <w:rsid w:val="000D6EB6"/>
    <w:rsid w:val="000D7247"/>
    <w:rsid w:val="000D7346"/>
    <w:rsid w:val="000D7721"/>
    <w:rsid w:val="000D7D89"/>
    <w:rsid w:val="000E024E"/>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3DC9"/>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C3"/>
    <w:rsid w:val="0010009A"/>
    <w:rsid w:val="0010083B"/>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566"/>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25A"/>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8E3"/>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851"/>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2C5"/>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0C8E"/>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1D76"/>
    <w:rsid w:val="001D2071"/>
    <w:rsid w:val="001D21A3"/>
    <w:rsid w:val="001D21A5"/>
    <w:rsid w:val="001D2324"/>
    <w:rsid w:val="001D2935"/>
    <w:rsid w:val="001D2CA9"/>
    <w:rsid w:val="001D2E2D"/>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3ECC"/>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707"/>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0FE"/>
    <w:rsid w:val="002234DB"/>
    <w:rsid w:val="0022392E"/>
    <w:rsid w:val="00223B3E"/>
    <w:rsid w:val="00224078"/>
    <w:rsid w:val="002244BE"/>
    <w:rsid w:val="002247BF"/>
    <w:rsid w:val="002251DB"/>
    <w:rsid w:val="00225517"/>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8AA"/>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3C3"/>
    <w:rsid w:val="00297448"/>
    <w:rsid w:val="0029751E"/>
    <w:rsid w:val="00297ADF"/>
    <w:rsid w:val="00297D7B"/>
    <w:rsid w:val="00297DEB"/>
    <w:rsid w:val="002A04B7"/>
    <w:rsid w:val="002A0C72"/>
    <w:rsid w:val="002A0DDA"/>
    <w:rsid w:val="002A0F1B"/>
    <w:rsid w:val="002A1961"/>
    <w:rsid w:val="002A1EBB"/>
    <w:rsid w:val="002A1FFD"/>
    <w:rsid w:val="002A2607"/>
    <w:rsid w:val="002A27E3"/>
    <w:rsid w:val="002A297E"/>
    <w:rsid w:val="002A2A8E"/>
    <w:rsid w:val="002A2ED6"/>
    <w:rsid w:val="002A3444"/>
    <w:rsid w:val="002A4761"/>
    <w:rsid w:val="002A4CA4"/>
    <w:rsid w:val="002A5118"/>
    <w:rsid w:val="002A5E9D"/>
    <w:rsid w:val="002A60AC"/>
    <w:rsid w:val="002A6158"/>
    <w:rsid w:val="002A6545"/>
    <w:rsid w:val="002A658D"/>
    <w:rsid w:val="002A65F9"/>
    <w:rsid w:val="002A77D1"/>
    <w:rsid w:val="002B0082"/>
    <w:rsid w:val="002B03D8"/>
    <w:rsid w:val="002B045D"/>
    <w:rsid w:val="002B07F4"/>
    <w:rsid w:val="002B0919"/>
    <w:rsid w:val="002B09B6"/>
    <w:rsid w:val="002B0DC7"/>
    <w:rsid w:val="002B12B2"/>
    <w:rsid w:val="002B15D9"/>
    <w:rsid w:val="002B2136"/>
    <w:rsid w:val="002B28B5"/>
    <w:rsid w:val="002B2B4A"/>
    <w:rsid w:val="002B2E00"/>
    <w:rsid w:val="002B33D2"/>
    <w:rsid w:val="002B35E7"/>
    <w:rsid w:val="002B3B73"/>
    <w:rsid w:val="002B3EC1"/>
    <w:rsid w:val="002B3F75"/>
    <w:rsid w:val="002B4758"/>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4EC"/>
    <w:rsid w:val="002C251C"/>
    <w:rsid w:val="002C2E3E"/>
    <w:rsid w:val="002C3141"/>
    <w:rsid w:val="002C361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E7ADD"/>
    <w:rsid w:val="002F1368"/>
    <w:rsid w:val="002F1446"/>
    <w:rsid w:val="002F1F4A"/>
    <w:rsid w:val="002F264C"/>
    <w:rsid w:val="002F2866"/>
    <w:rsid w:val="002F29D5"/>
    <w:rsid w:val="002F2A87"/>
    <w:rsid w:val="002F2DBA"/>
    <w:rsid w:val="002F3386"/>
    <w:rsid w:val="002F3661"/>
    <w:rsid w:val="002F37F3"/>
    <w:rsid w:val="002F386B"/>
    <w:rsid w:val="002F3C2D"/>
    <w:rsid w:val="002F4091"/>
    <w:rsid w:val="002F4274"/>
    <w:rsid w:val="002F4A78"/>
    <w:rsid w:val="002F4DE7"/>
    <w:rsid w:val="002F5CD2"/>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D6C"/>
    <w:rsid w:val="00327156"/>
    <w:rsid w:val="003278F1"/>
    <w:rsid w:val="00327E4D"/>
    <w:rsid w:val="0033059D"/>
    <w:rsid w:val="003306E4"/>
    <w:rsid w:val="003306FB"/>
    <w:rsid w:val="00330A5A"/>
    <w:rsid w:val="00330A96"/>
    <w:rsid w:val="00330E6C"/>
    <w:rsid w:val="00331F00"/>
    <w:rsid w:val="00331F12"/>
    <w:rsid w:val="00331FE9"/>
    <w:rsid w:val="0033236A"/>
    <w:rsid w:val="00332542"/>
    <w:rsid w:val="003327F1"/>
    <w:rsid w:val="00332F91"/>
    <w:rsid w:val="00334439"/>
    <w:rsid w:val="0033459F"/>
    <w:rsid w:val="00334764"/>
    <w:rsid w:val="003354D7"/>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349"/>
    <w:rsid w:val="003624D1"/>
    <w:rsid w:val="0036260F"/>
    <w:rsid w:val="00362C6E"/>
    <w:rsid w:val="00362F3E"/>
    <w:rsid w:val="0036347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A45"/>
    <w:rsid w:val="00370C47"/>
    <w:rsid w:val="00370E0F"/>
    <w:rsid w:val="00371029"/>
    <w:rsid w:val="00371043"/>
    <w:rsid w:val="0037134E"/>
    <w:rsid w:val="00372731"/>
    <w:rsid w:val="0037288A"/>
    <w:rsid w:val="00372E6C"/>
    <w:rsid w:val="003733EE"/>
    <w:rsid w:val="003734CF"/>
    <w:rsid w:val="003734DA"/>
    <w:rsid w:val="003738D5"/>
    <w:rsid w:val="00373CC8"/>
    <w:rsid w:val="00373DAA"/>
    <w:rsid w:val="00373FC6"/>
    <w:rsid w:val="003749C0"/>
    <w:rsid w:val="0037500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070"/>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D74"/>
    <w:rsid w:val="003A6F50"/>
    <w:rsid w:val="003A7308"/>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6EC7"/>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D7B1B"/>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444"/>
    <w:rsid w:val="0042292E"/>
    <w:rsid w:val="00422A9D"/>
    <w:rsid w:val="00422BCB"/>
    <w:rsid w:val="00422CA3"/>
    <w:rsid w:val="00422EB8"/>
    <w:rsid w:val="00422FF5"/>
    <w:rsid w:val="00423895"/>
    <w:rsid w:val="00424153"/>
    <w:rsid w:val="0042544B"/>
    <w:rsid w:val="00425787"/>
    <w:rsid w:val="00425DBB"/>
    <w:rsid w:val="0042679D"/>
    <w:rsid w:val="00426D59"/>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E02"/>
    <w:rsid w:val="004366BB"/>
    <w:rsid w:val="00436786"/>
    <w:rsid w:val="0043688C"/>
    <w:rsid w:val="00436B0E"/>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4A75"/>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6D3"/>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8B6"/>
    <w:rsid w:val="00491ACB"/>
    <w:rsid w:val="00492948"/>
    <w:rsid w:val="00492B5F"/>
    <w:rsid w:val="004938F0"/>
    <w:rsid w:val="0049406C"/>
    <w:rsid w:val="0049408B"/>
    <w:rsid w:val="00494846"/>
    <w:rsid w:val="004949CB"/>
    <w:rsid w:val="00494D89"/>
    <w:rsid w:val="004954F3"/>
    <w:rsid w:val="00495A65"/>
    <w:rsid w:val="00495C23"/>
    <w:rsid w:val="00496014"/>
    <w:rsid w:val="004962CB"/>
    <w:rsid w:val="00496338"/>
    <w:rsid w:val="00496A65"/>
    <w:rsid w:val="00496F9D"/>
    <w:rsid w:val="00497E8A"/>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57"/>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558"/>
    <w:rsid w:val="004C3752"/>
    <w:rsid w:val="004C395F"/>
    <w:rsid w:val="004C3D24"/>
    <w:rsid w:val="004C3DC2"/>
    <w:rsid w:val="004C42CD"/>
    <w:rsid w:val="004C47ED"/>
    <w:rsid w:val="004C50DE"/>
    <w:rsid w:val="004C642A"/>
    <w:rsid w:val="004C68A3"/>
    <w:rsid w:val="004C6904"/>
    <w:rsid w:val="004C69E3"/>
    <w:rsid w:val="004C71DF"/>
    <w:rsid w:val="004C753B"/>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1F"/>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3FB"/>
    <w:rsid w:val="004E769E"/>
    <w:rsid w:val="004F046A"/>
    <w:rsid w:val="004F0807"/>
    <w:rsid w:val="004F082F"/>
    <w:rsid w:val="004F0B7A"/>
    <w:rsid w:val="004F120F"/>
    <w:rsid w:val="004F18ED"/>
    <w:rsid w:val="004F25C4"/>
    <w:rsid w:val="004F2A85"/>
    <w:rsid w:val="004F2B9F"/>
    <w:rsid w:val="004F2CB3"/>
    <w:rsid w:val="004F2D5D"/>
    <w:rsid w:val="004F330A"/>
    <w:rsid w:val="004F35EA"/>
    <w:rsid w:val="004F38CE"/>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E29"/>
    <w:rsid w:val="00516E8A"/>
    <w:rsid w:val="00516E98"/>
    <w:rsid w:val="0051725D"/>
    <w:rsid w:val="005174B4"/>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030"/>
    <w:rsid w:val="00526130"/>
    <w:rsid w:val="00526503"/>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C40"/>
    <w:rsid w:val="00535CFB"/>
    <w:rsid w:val="00535EAE"/>
    <w:rsid w:val="00536037"/>
    <w:rsid w:val="00536B65"/>
    <w:rsid w:val="00536E21"/>
    <w:rsid w:val="0053708A"/>
    <w:rsid w:val="005371B0"/>
    <w:rsid w:val="0053778E"/>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52D8"/>
    <w:rsid w:val="00575600"/>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7B0"/>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9D3"/>
    <w:rsid w:val="005A1A20"/>
    <w:rsid w:val="005A1E33"/>
    <w:rsid w:val="005A1F33"/>
    <w:rsid w:val="005A2200"/>
    <w:rsid w:val="005A2389"/>
    <w:rsid w:val="005A290D"/>
    <w:rsid w:val="005A2C95"/>
    <w:rsid w:val="005A2D34"/>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5B7"/>
    <w:rsid w:val="005B068F"/>
    <w:rsid w:val="005B0AC9"/>
    <w:rsid w:val="005B0C22"/>
    <w:rsid w:val="005B0CD1"/>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2FD4"/>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C7C70"/>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8C"/>
    <w:rsid w:val="00623192"/>
    <w:rsid w:val="00623549"/>
    <w:rsid w:val="006236B5"/>
    <w:rsid w:val="00623837"/>
    <w:rsid w:val="00623A6A"/>
    <w:rsid w:val="00623F75"/>
    <w:rsid w:val="00624DCA"/>
    <w:rsid w:val="00625FEA"/>
    <w:rsid w:val="00626289"/>
    <w:rsid w:val="00626BA3"/>
    <w:rsid w:val="00626BF5"/>
    <w:rsid w:val="00627124"/>
    <w:rsid w:val="00627530"/>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9BE"/>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9EE"/>
    <w:rsid w:val="00654E73"/>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1C5"/>
    <w:rsid w:val="006916C1"/>
    <w:rsid w:val="006919A4"/>
    <w:rsid w:val="0069329D"/>
    <w:rsid w:val="00694303"/>
    <w:rsid w:val="006944B6"/>
    <w:rsid w:val="00694531"/>
    <w:rsid w:val="00694DA1"/>
    <w:rsid w:val="00694F86"/>
    <w:rsid w:val="0069501E"/>
    <w:rsid w:val="00695616"/>
    <w:rsid w:val="00696E60"/>
    <w:rsid w:val="006970B3"/>
    <w:rsid w:val="006972BA"/>
    <w:rsid w:val="006974DD"/>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F40"/>
    <w:rsid w:val="006C74AF"/>
    <w:rsid w:val="006C74FC"/>
    <w:rsid w:val="006C768A"/>
    <w:rsid w:val="006C7AD7"/>
    <w:rsid w:val="006C7F91"/>
    <w:rsid w:val="006D0169"/>
    <w:rsid w:val="006D0506"/>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BB8"/>
    <w:rsid w:val="006F0F6F"/>
    <w:rsid w:val="006F1036"/>
    <w:rsid w:val="006F14DD"/>
    <w:rsid w:val="006F26AB"/>
    <w:rsid w:val="006F2E19"/>
    <w:rsid w:val="006F302B"/>
    <w:rsid w:val="006F3070"/>
    <w:rsid w:val="006F33E1"/>
    <w:rsid w:val="006F35EB"/>
    <w:rsid w:val="006F377E"/>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8BB"/>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9F2"/>
    <w:rsid w:val="00714C6B"/>
    <w:rsid w:val="00714DA6"/>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FF7"/>
    <w:rsid w:val="007367D6"/>
    <w:rsid w:val="00736989"/>
    <w:rsid w:val="00737069"/>
    <w:rsid w:val="007376B1"/>
    <w:rsid w:val="007378F3"/>
    <w:rsid w:val="00737C74"/>
    <w:rsid w:val="00737F7E"/>
    <w:rsid w:val="00740208"/>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78B"/>
    <w:rsid w:val="007639AF"/>
    <w:rsid w:val="00763CE3"/>
    <w:rsid w:val="007644A4"/>
    <w:rsid w:val="007649AD"/>
    <w:rsid w:val="007652FC"/>
    <w:rsid w:val="00765D1C"/>
    <w:rsid w:val="00766177"/>
    <w:rsid w:val="0076710D"/>
    <w:rsid w:val="0076713B"/>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5E94"/>
    <w:rsid w:val="00776BFD"/>
    <w:rsid w:val="00776C15"/>
    <w:rsid w:val="00776D7D"/>
    <w:rsid w:val="00777308"/>
    <w:rsid w:val="00777F4A"/>
    <w:rsid w:val="0078010F"/>
    <w:rsid w:val="0078013F"/>
    <w:rsid w:val="00780820"/>
    <w:rsid w:val="00781228"/>
    <w:rsid w:val="007813AF"/>
    <w:rsid w:val="007815CE"/>
    <w:rsid w:val="00781621"/>
    <w:rsid w:val="00781A69"/>
    <w:rsid w:val="00781AA9"/>
    <w:rsid w:val="00781DBC"/>
    <w:rsid w:val="00781F9D"/>
    <w:rsid w:val="0078219D"/>
    <w:rsid w:val="0078254B"/>
    <w:rsid w:val="007826C4"/>
    <w:rsid w:val="00782995"/>
    <w:rsid w:val="00782BBF"/>
    <w:rsid w:val="00782FB5"/>
    <w:rsid w:val="00783451"/>
    <w:rsid w:val="00783746"/>
    <w:rsid w:val="00783928"/>
    <w:rsid w:val="00784D0A"/>
    <w:rsid w:val="00784DFD"/>
    <w:rsid w:val="00784F7F"/>
    <w:rsid w:val="00784F8E"/>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861"/>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8AC"/>
    <w:rsid w:val="007C3ECC"/>
    <w:rsid w:val="007C4426"/>
    <w:rsid w:val="007C47CA"/>
    <w:rsid w:val="007C482E"/>
    <w:rsid w:val="007C4DC9"/>
    <w:rsid w:val="007C571D"/>
    <w:rsid w:val="007C59CF"/>
    <w:rsid w:val="007C5DE8"/>
    <w:rsid w:val="007C6B5F"/>
    <w:rsid w:val="007C70D6"/>
    <w:rsid w:val="007C77B7"/>
    <w:rsid w:val="007C798C"/>
    <w:rsid w:val="007D028B"/>
    <w:rsid w:val="007D062E"/>
    <w:rsid w:val="007D1A78"/>
    <w:rsid w:val="007D1EC1"/>
    <w:rsid w:val="007D2149"/>
    <w:rsid w:val="007D24B8"/>
    <w:rsid w:val="007D2561"/>
    <w:rsid w:val="007D2AA2"/>
    <w:rsid w:val="007D2E03"/>
    <w:rsid w:val="007D2FB5"/>
    <w:rsid w:val="007D3435"/>
    <w:rsid w:val="007D344D"/>
    <w:rsid w:val="007D37DA"/>
    <w:rsid w:val="007D3924"/>
    <w:rsid w:val="007D3996"/>
    <w:rsid w:val="007D471B"/>
    <w:rsid w:val="007D4EAB"/>
    <w:rsid w:val="007D559B"/>
    <w:rsid w:val="007D574E"/>
    <w:rsid w:val="007D5855"/>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4328"/>
    <w:rsid w:val="007F4AA0"/>
    <w:rsid w:val="007F4B6F"/>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44B"/>
    <w:rsid w:val="0081150E"/>
    <w:rsid w:val="008119BB"/>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9B3"/>
    <w:rsid w:val="00831B5F"/>
    <w:rsid w:val="00832034"/>
    <w:rsid w:val="0083225B"/>
    <w:rsid w:val="00832656"/>
    <w:rsid w:val="008326E4"/>
    <w:rsid w:val="00832F32"/>
    <w:rsid w:val="00833999"/>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68D"/>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A32"/>
    <w:rsid w:val="00855CB3"/>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3AF"/>
    <w:rsid w:val="00863757"/>
    <w:rsid w:val="008637CD"/>
    <w:rsid w:val="00864028"/>
    <w:rsid w:val="008641C1"/>
    <w:rsid w:val="008641F9"/>
    <w:rsid w:val="008642E1"/>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0A1"/>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7BD"/>
    <w:rsid w:val="00883B86"/>
    <w:rsid w:val="0088461F"/>
    <w:rsid w:val="00885189"/>
    <w:rsid w:val="00885270"/>
    <w:rsid w:val="008852AC"/>
    <w:rsid w:val="008859C2"/>
    <w:rsid w:val="00885A76"/>
    <w:rsid w:val="00885ED9"/>
    <w:rsid w:val="008865AC"/>
    <w:rsid w:val="00886672"/>
    <w:rsid w:val="00886B39"/>
    <w:rsid w:val="008877B1"/>
    <w:rsid w:val="00887DFA"/>
    <w:rsid w:val="0089023A"/>
    <w:rsid w:val="00890AC1"/>
    <w:rsid w:val="00891724"/>
    <w:rsid w:val="00891DFC"/>
    <w:rsid w:val="00891F5B"/>
    <w:rsid w:val="0089240D"/>
    <w:rsid w:val="008924A9"/>
    <w:rsid w:val="00892CE2"/>
    <w:rsid w:val="00892E93"/>
    <w:rsid w:val="008930A1"/>
    <w:rsid w:val="008937B9"/>
    <w:rsid w:val="00893CE3"/>
    <w:rsid w:val="00894092"/>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72B"/>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1B"/>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C7E97"/>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5D1"/>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6889"/>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900230"/>
    <w:rsid w:val="00900483"/>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2DB1"/>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809"/>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763"/>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E9F"/>
    <w:rsid w:val="00966989"/>
    <w:rsid w:val="00966A92"/>
    <w:rsid w:val="00966E7B"/>
    <w:rsid w:val="0096751F"/>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64E"/>
    <w:rsid w:val="00983B46"/>
    <w:rsid w:val="00983E60"/>
    <w:rsid w:val="00984718"/>
    <w:rsid w:val="00985606"/>
    <w:rsid w:val="009859FC"/>
    <w:rsid w:val="00985C25"/>
    <w:rsid w:val="00986215"/>
    <w:rsid w:val="00986651"/>
    <w:rsid w:val="0098671B"/>
    <w:rsid w:val="00987362"/>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97F0C"/>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5F1C"/>
    <w:rsid w:val="009A63B5"/>
    <w:rsid w:val="009A67FE"/>
    <w:rsid w:val="009A77C0"/>
    <w:rsid w:val="009A7DC4"/>
    <w:rsid w:val="009A7FDA"/>
    <w:rsid w:val="009B03E7"/>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BCD"/>
    <w:rsid w:val="009C0E23"/>
    <w:rsid w:val="009C1A26"/>
    <w:rsid w:val="009C24F0"/>
    <w:rsid w:val="009C2692"/>
    <w:rsid w:val="009C2782"/>
    <w:rsid w:val="009C2D15"/>
    <w:rsid w:val="009C30CB"/>
    <w:rsid w:val="009C31BE"/>
    <w:rsid w:val="009C3384"/>
    <w:rsid w:val="009C3734"/>
    <w:rsid w:val="009C452E"/>
    <w:rsid w:val="009C484F"/>
    <w:rsid w:val="009C4876"/>
    <w:rsid w:val="009C4BEF"/>
    <w:rsid w:val="009C4FC5"/>
    <w:rsid w:val="009C551B"/>
    <w:rsid w:val="009C6BEE"/>
    <w:rsid w:val="009C779A"/>
    <w:rsid w:val="009C77CA"/>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168"/>
    <w:rsid w:val="009F33BB"/>
    <w:rsid w:val="009F3742"/>
    <w:rsid w:val="009F3938"/>
    <w:rsid w:val="009F39C4"/>
    <w:rsid w:val="009F3ACC"/>
    <w:rsid w:val="009F429C"/>
    <w:rsid w:val="009F4B84"/>
    <w:rsid w:val="009F4D82"/>
    <w:rsid w:val="009F523A"/>
    <w:rsid w:val="009F5486"/>
    <w:rsid w:val="009F54AE"/>
    <w:rsid w:val="009F578C"/>
    <w:rsid w:val="009F5979"/>
    <w:rsid w:val="009F5B22"/>
    <w:rsid w:val="009F6BD0"/>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CF4"/>
    <w:rsid w:val="00A07951"/>
    <w:rsid w:val="00A07DEF"/>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45E"/>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2FA9"/>
    <w:rsid w:val="00A54AED"/>
    <w:rsid w:val="00A55503"/>
    <w:rsid w:val="00A5588A"/>
    <w:rsid w:val="00A55DDA"/>
    <w:rsid w:val="00A55EF4"/>
    <w:rsid w:val="00A55FBF"/>
    <w:rsid w:val="00A5630F"/>
    <w:rsid w:val="00A56338"/>
    <w:rsid w:val="00A5689F"/>
    <w:rsid w:val="00A56F5C"/>
    <w:rsid w:val="00A57521"/>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D5B"/>
    <w:rsid w:val="00A64F61"/>
    <w:rsid w:val="00A65684"/>
    <w:rsid w:val="00A66106"/>
    <w:rsid w:val="00A66287"/>
    <w:rsid w:val="00A67456"/>
    <w:rsid w:val="00A67A95"/>
    <w:rsid w:val="00A67D80"/>
    <w:rsid w:val="00A70650"/>
    <w:rsid w:val="00A7087F"/>
    <w:rsid w:val="00A709CE"/>
    <w:rsid w:val="00A70C4A"/>
    <w:rsid w:val="00A71054"/>
    <w:rsid w:val="00A711D1"/>
    <w:rsid w:val="00A7173A"/>
    <w:rsid w:val="00A71BB5"/>
    <w:rsid w:val="00A71C5F"/>
    <w:rsid w:val="00A71CB4"/>
    <w:rsid w:val="00A71DE0"/>
    <w:rsid w:val="00A7211A"/>
    <w:rsid w:val="00A72140"/>
    <w:rsid w:val="00A72640"/>
    <w:rsid w:val="00A731A4"/>
    <w:rsid w:val="00A732B5"/>
    <w:rsid w:val="00A73EA6"/>
    <w:rsid w:val="00A74081"/>
    <w:rsid w:val="00A74A27"/>
    <w:rsid w:val="00A74F48"/>
    <w:rsid w:val="00A74F7C"/>
    <w:rsid w:val="00A74F8B"/>
    <w:rsid w:val="00A74FA3"/>
    <w:rsid w:val="00A752E8"/>
    <w:rsid w:val="00A75386"/>
    <w:rsid w:val="00A7653C"/>
    <w:rsid w:val="00A77A2F"/>
    <w:rsid w:val="00A77A99"/>
    <w:rsid w:val="00A77C0D"/>
    <w:rsid w:val="00A77E1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06E"/>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0E9"/>
    <w:rsid w:val="00AC14FB"/>
    <w:rsid w:val="00AC159B"/>
    <w:rsid w:val="00AC18DE"/>
    <w:rsid w:val="00AC19E9"/>
    <w:rsid w:val="00AC1CCA"/>
    <w:rsid w:val="00AC1DF6"/>
    <w:rsid w:val="00AC2D49"/>
    <w:rsid w:val="00AC3761"/>
    <w:rsid w:val="00AC3926"/>
    <w:rsid w:val="00AC3997"/>
    <w:rsid w:val="00AC3FDE"/>
    <w:rsid w:val="00AC48BF"/>
    <w:rsid w:val="00AC4BA9"/>
    <w:rsid w:val="00AC4D3B"/>
    <w:rsid w:val="00AC516F"/>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152"/>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1AD"/>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96C"/>
    <w:rsid w:val="00B16992"/>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6166"/>
    <w:rsid w:val="00B2632E"/>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B2"/>
    <w:rsid w:val="00B426E5"/>
    <w:rsid w:val="00B42C58"/>
    <w:rsid w:val="00B42C98"/>
    <w:rsid w:val="00B42F03"/>
    <w:rsid w:val="00B436A1"/>
    <w:rsid w:val="00B43AAD"/>
    <w:rsid w:val="00B440BF"/>
    <w:rsid w:val="00B445F3"/>
    <w:rsid w:val="00B46387"/>
    <w:rsid w:val="00B46489"/>
    <w:rsid w:val="00B4767B"/>
    <w:rsid w:val="00B47F74"/>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B2D"/>
    <w:rsid w:val="00B84C3C"/>
    <w:rsid w:val="00B8506C"/>
    <w:rsid w:val="00B853BD"/>
    <w:rsid w:val="00B856E9"/>
    <w:rsid w:val="00B859DE"/>
    <w:rsid w:val="00B85A68"/>
    <w:rsid w:val="00B85F8C"/>
    <w:rsid w:val="00B874FA"/>
    <w:rsid w:val="00B87502"/>
    <w:rsid w:val="00B87815"/>
    <w:rsid w:val="00B90239"/>
    <w:rsid w:val="00B90392"/>
    <w:rsid w:val="00B90466"/>
    <w:rsid w:val="00B90964"/>
    <w:rsid w:val="00B90A1F"/>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1948"/>
    <w:rsid w:val="00BD1D90"/>
    <w:rsid w:val="00BD27C1"/>
    <w:rsid w:val="00BD2926"/>
    <w:rsid w:val="00BD2FCA"/>
    <w:rsid w:val="00BD318C"/>
    <w:rsid w:val="00BD3238"/>
    <w:rsid w:val="00BD36D6"/>
    <w:rsid w:val="00BD3839"/>
    <w:rsid w:val="00BD3D8E"/>
    <w:rsid w:val="00BD4635"/>
    <w:rsid w:val="00BD4741"/>
    <w:rsid w:val="00BD4971"/>
    <w:rsid w:val="00BD5F60"/>
    <w:rsid w:val="00BD65AB"/>
    <w:rsid w:val="00BD68D1"/>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D57"/>
    <w:rsid w:val="00BE514E"/>
    <w:rsid w:val="00BE5666"/>
    <w:rsid w:val="00BE5678"/>
    <w:rsid w:val="00BE5CF3"/>
    <w:rsid w:val="00BE5EDD"/>
    <w:rsid w:val="00BE61DE"/>
    <w:rsid w:val="00BE6371"/>
    <w:rsid w:val="00BE6CE8"/>
    <w:rsid w:val="00BE7525"/>
    <w:rsid w:val="00BE7AC4"/>
    <w:rsid w:val="00BF0038"/>
    <w:rsid w:val="00BF01E1"/>
    <w:rsid w:val="00BF0347"/>
    <w:rsid w:val="00BF107A"/>
    <w:rsid w:val="00BF13BB"/>
    <w:rsid w:val="00BF14AF"/>
    <w:rsid w:val="00BF1ABC"/>
    <w:rsid w:val="00BF1F5F"/>
    <w:rsid w:val="00BF25AB"/>
    <w:rsid w:val="00BF2DDF"/>
    <w:rsid w:val="00BF2EB2"/>
    <w:rsid w:val="00BF319B"/>
    <w:rsid w:val="00BF3C71"/>
    <w:rsid w:val="00BF3F71"/>
    <w:rsid w:val="00BF426F"/>
    <w:rsid w:val="00BF44A8"/>
    <w:rsid w:val="00BF48E5"/>
    <w:rsid w:val="00BF48F2"/>
    <w:rsid w:val="00BF49FB"/>
    <w:rsid w:val="00BF4B35"/>
    <w:rsid w:val="00BF5C91"/>
    <w:rsid w:val="00BF6127"/>
    <w:rsid w:val="00BF651D"/>
    <w:rsid w:val="00BF6848"/>
    <w:rsid w:val="00BF6A1F"/>
    <w:rsid w:val="00BF6F87"/>
    <w:rsid w:val="00BF7862"/>
    <w:rsid w:val="00BF7A31"/>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2F15"/>
    <w:rsid w:val="00C230C1"/>
    <w:rsid w:val="00C2360C"/>
    <w:rsid w:val="00C239A3"/>
    <w:rsid w:val="00C23D69"/>
    <w:rsid w:val="00C23F87"/>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A1F"/>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0181"/>
    <w:rsid w:val="00C712A5"/>
    <w:rsid w:val="00C71FC1"/>
    <w:rsid w:val="00C7218F"/>
    <w:rsid w:val="00C725AB"/>
    <w:rsid w:val="00C72C7B"/>
    <w:rsid w:val="00C736F5"/>
    <w:rsid w:val="00C73C93"/>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B50"/>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494"/>
    <w:rsid w:val="00CA0BB7"/>
    <w:rsid w:val="00CA0DC5"/>
    <w:rsid w:val="00CA1305"/>
    <w:rsid w:val="00CA1DEE"/>
    <w:rsid w:val="00CA1FDB"/>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B84"/>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1A00"/>
    <w:rsid w:val="00CC21D7"/>
    <w:rsid w:val="00CC22FC"/>
    <w:rsid w:val="00CC266E"/>
    <w:rsid w:val="00CC2B3E"/>
    <w:rsid w:val="00CC44E4"/>
    <w:rsid w:val="00CC49A3"/>
    <w:rsid w:val="00CC4BAD"/>
    <w:rsid w:val="00CC4E44"/>
    <w:rsid w:val="00CC5507"/>
    <w:rsid w:val="00CC62F6"/>
    <w:rsid w:val="00CC640B"/>
    <w:rsid w:val="00CC69AA"/>
    <w:rsid w:val="00CC6FB7"/>
    <w:rsid w:val="00CC7115"/>
    <w:rsid w:val="00CC7574"/>
    <w:rsid w:val="00CC75A7"/>
    <w:rsid w:val="00CC773D"/>
    <w:rsid w:val="00CC7A28"/>
    <w:rsid w:val="00CC7DF9"/>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1516"/>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24"/>
    <w:rsid w:val="00D0183A"/>
    <w:rsid w:val="00D018B8"/>
    <w:rsid w:val="00D01C7B"/>
    <w:rsid w:val="00D0273D"/>
    <w:rsid w:val="00D02C31"/>
    <w:rsid w:val="00D03251"/>
    <w:rsid w:val="00D03BA1"/>
    <w:rsid w:val="00D03E2C"/>
    <w:rsid w:val="00D03E91"/>
    <w:rsid w:val="00D0408F"/>
    <w:rsid w:val="00D04412"/>
    <w:rsid w:val="00D04523"/>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6EFA"/>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4CAB"/>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550"/>
    <w:rsid w:val="00D41769"/>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A6D"/>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3D1"/>
    <w:rsid w:val="00D8153D"/>
    <w:rsid w:val="00D81E73"/>
    <w:rsid w:val="00D82364"/>
    <w:rsid w:val="00D826F0"/>
    <w:rsid w:val="00D82902"/>
    <w:rsid w:val="00D82A78"/>
    <w:rsid w:val="00D82FC5"/>
    <w:rsid w:val="00D83779"/>
    <w:rsid w:val="00D83C24"/>
    <w:rsid w:val="00D8421A"/>
    <w:rsid w:val="00D8441A"/>
    <w:rsid w:val="00D84B93"/>
    <w:rsid w:val="00D84C74"/>
    <w:rsid w:val="00D84EFE"/>
    <w:rsid w:val="00D851B1"/>
    <w:rsid w:val="00D8554B"/>
    <w:rsid w:val="00D85C7E"/>
    <w:rsid w:val="00D85D03"/>
    <w:rsid w:val="00D85D90"/>
    <w:rsid w:val="00D869B7"/>
    <w:rsid w:val="00D86B9C"/>
    <w:rsid w:val="00D87008"/>
    <w:rsid w:val="00D87601"/>
    <w:rsid w:val="00D878E3"/>
    <w:rsid w:val="00D9053A"/>
    <w:rsid w:val="00D90E4A"/>
    <w:rsid w:val="00D9164C"/>
    <w:rsid w:val="00D91D75"/>
    <w:rsid w:val="00D9281D"/>
    <w:rsid w:val="00D928EC"/>
    <w:rsid w:val="00D9300B"/>
    <w:rsid w:val="00D931C8"/>
    <w:rsid w:val="00D9327A"/>
    <w:rsid w:val="00D93335"/>
    <w:rsid w:val="00D93921"/>
    <w:rsid w:val="00D94D38"/>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489"/>
    <w:rsid w:val="00DB26D7"/>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4C73"/>
    <w:rsid w:val="00DB58AF"/>
    <w:rsid w:val="00DB5B86"/>
    <w:rsid w:val="00DB5BD6"/>
    <w:rsid w:val="00DB6021"/>
    <w:rsid w:val="00DB6059"/>
    <w:rsid w:val="00DB61D9"/>
    <w:rsid w:val="00DB6334"/>
    <w:rsid w:val="00DB6390"/>
    <w:rsid w:val="00DB6942"/>
    <w:rsid w:val="00DB6C6C"/>
    <w:rsid w:val="00DB6EAD"/>
    <w:rsid w:val="00DB6FCA"/>
    <w:rsid w:val="00DB7145"/>
    <w:rsid w:val="00DB714F"/>
    <w:rsid w:val="00DB7DE3"/>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613"/>
    <w:rsid w:val="00DD79FA"/>
    <w:rsid w:val="00DD7AF7"/>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070A"/>
    <w:rsid w:val="00E0127F"/>
    <w:rsid w:val="00E014C4"/>
    <w:rsid w:val="00E0165C"/>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396"/>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9AE"/>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CA1"/>
    <w:rsid w:val="00E57035"/>
    <w:rsid w:val="00E57595"/>
    <w:rsid w:val="00E57936"/>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0D22"/>
    <w:rsid w:val="00E71D3D"/>
    <w:rsid w:val="00E72309"/>
    <w:rsid w:val="00E7264A"/>
    <w:rsid w:val="00E7281B"/>
    <w:rsid w:val="00E72F4A"/>
    <w:rsid w:val="00E73361"/>
    <w:rsid w:val="00E73576"/>
    <w:rsid w:val="00E73A4B"/>
    <w:rsid w:val="00E73D14"/>
    <w:rsid w:val="00E73D73"/>
    <w:rsid w:val="00E73EEE"/>
    <w:rsid w:val="00E756C0"/>
    <w:rsid w:val="00E75892"/>
    <w:rsid w:val="00E759EA"/>
    <w:rsid w:val="00E75AF9"/>
    <w:rsid w:val="00E75CB0"/>
    <w:rsid w:val="00E75DC1"/>
    <w:rsid w:val="00E76627"/>
    <w:rsid w:val="00E76CDB"/>
    <w:rsid w:val="00E777E5"/>
    <w:rsid w:val="00E8078C"/>
    <w:rsid w:val="00E80C50"/>
    <w:rsid w:val="00E80DDF"/>
    <w:rsid w:val="00E80F21"/>
    <w:rsid w:val="00E81C27"/>
    <w:rsid w:val="00E821F3"/>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2B4"/>
    <w:rsid w:val="00E9646D"/>
    <w:rsid w:val="00E967C5"/>
    <w:rsid w:val="00E96CBF"/>
    <w:rsid w:val="00E96D12"/>
    <w:rsid w:val="00E97271"/>
    <w:rsid w:val="00E9771F"/>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DEA"/>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2808"/>
    <w:rsid w:val="00F02A56"/>
    <w:rsid w:val="00F02D69"/>
    <w:rsid w:val="00F02D7E"/>
    <w:rsid w:val="00F03645"/>
    <w:rsid w:val="00F037DD"/>
    <w:rsid w:val="00F03CEB"/>
    <w:rsid w:val="00F03EB7"/>
    <w:rsid w:val="00F04A35"/>
    <w:rsid w:val="00F04C46"/>
    <w:rsid w:val="00F04F38"/>
    <w:rsid w:val="00F04FE0"/>
    <w:rsid w:val="00F052D6"/>
    <w:rsid w:val="00F059E7"/>
    <w:rsid w:val="00F05AFB"/>
    <w:rsid w:val="00F05DD8"/>
    <w:rsid w:val="00F062E7"/>
    <w:rsid w:val="00F06838"/>
    <w:rsid w:val="00F06972"/>
    <w:rsid w:val="00F06D00"/>
    <w:rsid w:val="00F072E5"/>
    <w:rsid w:val="00F079E7"/>
    <w:rsid w:val="00F10341"/>
    <w:rsid w:val="00F10D45"/>
    <w:rsid w:val="00F10EAB"/>
    <w:rsid w:val="00F1149D"/>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247"/>
    <w:rsid w:val="00F476A0"/>
    <w:rsid w:val="00F50155"/>
    <w:rsid w:val="00F502E1"/>
    <w:rsid w:val="00F50363"/>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1C8"/>
    <w:rsid w:val="00F563C1"/>
    <w:rsid w:val="00F56A25"/>
    <w:rsid w:val="00F56AFE"/>
    <w:rsid w:val="00F5791F"/>
    <w:rsid w:val="00F57964"/>
    <w:rsid w:val="00F57EF3"/>
    <w:rsid w:val="00F6011C"/>
    <w:rsid w:val="00F60B27"/>
    <w:rsid w:val="00F60CB9"/>
    <w:rsid w:val="00F61202"/>
    <w:rsid w:val="00F619DE"/>
    <w:rsid w:val="00F61D0D"/>
    <w:rsid w:val="00F62023"/>
    <w:rsid w:val="00F621BB"/>
    <w:rsid w:val="00F62885"/>
    <w:rsid w:val="00F62A18"/>
    <w:rsid w:val="00F62E0E"/>
    <w:rsid w:val="00F63D89"/>
    <w:rsid w:val="00F645CF"/>
    <w:rsid w:val="00F64B50"/>
    <w:rsid w:val="00F64DE3"/>
    <w:rsid w:val="00F650C8"/>
    <w:rsid w:val="00F65372"/>
    <w:rsid w:val="00F653FE"/>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55C5"/>
    <w:rsid w:val="00F856B5"/>
    <w:rsid w:val="00F85C5D"/>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EDC"/>
    <w:rsid w:val="00F95F88"/>
    <w:rsid w:val="00F964DB"/>
    <w:rsid w:val="00F96C00"/>
    <w:rsid w:val="00F96D90"/>
    <w:rsid w:val="00F9792B"/>
    <w:rsid w:val="00F9795E"/>
    <w:rsid w:val="00F97F67"/>
    <w:rsid w:val="00FA0623"/>
    <w:rsid w:val="00FA07CA"/>
    <w:rsid w:val="00FA0E69"/>
    <w:rsid w:val="00FA1B68"/>
    <w:rsid w:val="00FA1C62"/>
    <w:rsid w:val="00FA2052"/>
    <w:rsid w:val="00FA24E7"/>
    <w:rsid w:val="00FA25D2"/>
    <w:rsid w:val="00FA3522"/>
    <w:rsid w:val="00FA390A"/>
    <w:rsid w:val="00FA397E"/>
    <w:rsid w:val="00FA497E"/>
    <w:rsid w:val="00FA4AFA"/>
    <w:rsid w:val="00FA4CFF"/>
    <w:rsid w:val="00FA5573"/>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76D"/>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0EA8"/>
    <w:rsid w:val="00FF1069"/>
    <w:rsid w:val="00FF19E2"/>
    <w:rsid w:val="00FF1C4D"/>
    <w:rsid w:val="00FF1CEF"/>
    <w:rsid w:val="00FF1DEB"/>
    <w:rsid w:val="00FF22D0"/>
    <w:rsid w:val="00FF28A5"/>
    <w:rsid w:val="00FF29E9"/>
    <w:rsid w:val="00FF32E0"/>
    <w:rsid w:val="00FF3482"/>
    <w:rsid w:val="00FF3D1B"/>
    <w:rsid w:val="00FF3D37"/>
    <w:rsid w:val="00FF3DD9"/>
    <w:rsid w:val="00FF3F16"/>
    <w:rsid w:val="00FF4A35"/>
    <w:rsid w:val="00FF4C4D"/>
    <w:rsid w:val="00FF5681"/>
    <w:rsid w:val="00FF58B2"/>
    <w:rsid w:val="00FF5E54"/>
    <w:rsid w:val="00FF622C"/>
    <w:rsid w:val="00FF63CA"/>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02723785">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9356407">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30625634">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BDD94BB-E8E5-47DB-8080-116A92C41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3579</Words>
  <Characters>18039</Characters>
  <Application>Microsoft Office Word</Application>
  <DocSecurity>0</DocSecurity>
  <Lines>150</Lines>
  <Paragraphs>43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 RAN1</vt:lpstr>
      <vt:lpstr>Introduction</vt:lpstr>
      <vt:lpstr>Acquiring a valid TA</vt:lpstr>
      <vt:lpstr>PUR search space</vt:lpstr>
      <vt:lpstr>Comeback#3</vt:lpstr>
      <vt:lpstr>References</vt:lpstr>
    </vt:vector>
  </TitlesOfParts>
  <Company>Huawei Technologies Co.,Ltd.</Company>
  <LinksUpToDate>false</LinksUpToDate>
  <CharactersWithSpaces>21575</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Carmela_rev2</cp:lastModifiedBy>
  <cp:revision>2</cp:revision>
  <cp:lastPrinted>2019-04-05T02:58:00Z</cp:lastPrinted>
  <dcterms:created xsi:type="dcterms:W3CDTF">2019-04-11T07:54:00Z</dcterms:created>
  <dcterms:modified xsi:type="dcterms:W3CDTF">2019-04-11T07:54:00Z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(3)CIP0rw7Yt0/TgIGaZ/R0zaH15tMQESg0X4YPmefmkgt9JrfC62TRNUJQ0w8xz2rDalF/GAtb
YIroF0MBcTVz4fqHi4jADGIBtaUtGv/kJhnKusZnvY0KAEYS2WYgJQWImyntj0TBommu6V0L
XXaai1eymxkvKhdNA3YE8O//Ghq0HN4ALljmjjzfrIxtO77j75KsEZjngv7LbaNaaTXFVZMd
vDopmXwSr1k3/2ffQJ</vt:lpwstr>
  </property>
  <property fmtid="{D5CDD505-2E9C-101B-9397-08002B2CF9AE}" pid="29" name="_2015_ms_pID_725343_00">
    <vt:lpwstr>_2015_ms_pID_725343</vt:lpwstr>
  </property>
  <property fmtid="{D5CDD505-2E9C-101B-9397-08002B2CF9AE}" pid="30" name="_2015_ms_pID_7253431">
    <vt:lpwstr>SGt+dGew/DDtkYHyR6jq9XMjzf7xVayUjGre1POKbvY3aiocuXZ85G
rPSlg/OV6+E3hq5FW65C4/utNly4FcKCeYoDHxU75davIW/dpJq9NfmASJYNnwdcp9ZhU8Ht
5X7aJtMX7IaBSerFb7ITC7JWhnzd7He0/OBfUoNDeuQx+MUyU9Jin4Gxjy7+oZK7LEJHXxBS
aTgegefP0zmcZVjPgenzOkeEDKbF35l1BjKB</vt:lpwstr>
  </property>
  <property fmtid="{D5CDD505-2E9C-101B-9397-08002B2CF9AE}" pid="31" name="_2015_ms_pID_7253431_00">
    <vt:lpwstr>_2015_ms_pID_7253431</vt:lpwstr>
  </property>
  <property fmtid="{D5CDD505-2E9C-101B-9397-08002B2CF9AE}" pid="32" name="_2015_ms_pID_7253432">
    <vt:lpwstr>lR+r2nDC28Vrl97qC97cWEKbfNyr4Moo+n98
DPJm1bHzbjU1OSrdkaJOo5IuKvCD1W7svGkKmvg9TJ1Ah0qR2jA=</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1554889398</vt:lpwstr>
  </property>
</Properties>
</file>